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D8" w:rsidRDefault="00F87AD8" w:rsidP="00F87AD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Záverečný účet Obce</w:t>
      </w:r>
    </w:p>
    <w:p w:rsidR="00F87AD8" w:rsidRDefault="00F87AD8" w:rsidP="00F87AD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Podbiel</w:t>
      </w:r>
    </w:p>
    <w:p w:rsidR="00F87AD8" w:rsidRDefault="00F87AD8" w:rsidP="00F87AD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a rozpočtové hospodárenie</w:t>
      </w:r>
    </w:p>
    <w:p w:rsidR="00F87AD8" w:rsidRDefault="00F87AD8" w:rsidP="00F87A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rok 202</w:t>
      </w:r>
      <w:r w:rsidR="00746EAC">
        <w:rPr>
          <w:b/>
          <w:sz w:val="36"/>
          <w:szCs w:val="36"/>
        </w:rPr>
        <w:t>1</w:t>
      </w:r>
    </w:p>
    <w:p w:rsidR="00F87AD8" w:rsidRDefault="00F87AD8" w:rsidP="00F87AD8">
      <w:pPr>
        <w:jc w:val="center"/>
        <w:rPr>
          <w:b/>
          <w:sz w:val="36"/>
          <w:szCs w:val="36"/>
        </w:rPr>
      </w:pPr>
    </w:p>
    <w:p w:rsidR="00F87AD8" w:rsidRDefault="00F87AD8" w:rsidP="00F87AD8">
      <w:pPr>
        <w:rPr>
          <w:b/>
          <w:sz w:val="36"/>
          <w:szCs w:val="36"/>
        </w:rPr>
      </w:pPr>
    </w:p>
    <w:p w:rsidR="00F87AD8" w:rsidRDefault="00F87AD8" w:rsidP="00F87AD8">
      <w:pPr>
        <w:rPr>
          <w:b/>
          <w:sz w:val="36"/>
          <w:szCs w:val="36"/>
        </w:rPr>
      </w:pPr>
    </w:p>
    <w:p w:rsidR="00F87AD8" w:rsidRPr="00353D80" w:rsidRDefault="00F87AD8" w:rsidP="00F87AD8">
      <w:pPr>
        <w:rPr>
          <w:b/>
          <w:i/>
          <w:sz w:val="36"/>
          <w:szCs w:val="36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Default="00F87AD8" w:rsidP="00F87AD8">
      <w:pPr>
        <w:rPr>
          <w:b/>
          <w:sz w:val="28"/>
          <w:szCs w:val="28"/>
        </w:rPr>
      </w:pPr>
    </w:p>
    <w:p w:rsidR="00F87AD8" w:rsidRPr="0051573F" w:rsidRDefault="00F87AD8" w:rsidP="00F87AD8">
      <w:pPr>
        <w:outlineLvl w:val="0"/>
        <w:rPr>
          <w:b/>
          <w:sz w:val="28"/>
          <w:szCs w:val="28"/>
        </w:rPr>
      </w:pPr>
    </w:p>
    <w:p w:rsidR="00F87AD8" w:rsidRPr="00BC5A16" w:rsidRDefault="00F87AD8" w:rsidP="00F87AD8">
      <w:pPr>
        <w:rPr>
          <w:sz w:val="24"/>
          <w:szCs w:val="24"/>
        </w:rPr>
      </w:pPr>
      <w:r w:rsidRPr="00BC5A16">
        <w:rPr>
          <w:sz w:val="24"/>
          <w:szCs w:val="24"/>
        </w:rPr>
        <w:t>Predkladá : Slavomír Korčuška starosta obce</w:t>
      </w:r>
    </w:p>
    <w:p w:rsidR="00F87AD8" w:rsidRPr="00BC5A16" w:rsidRDefault="00F87AD8" w:rsidP="00F87AD8">
      <w:pPr>
        <w:rPr>
          <w:sz w:val="24"/>
          <w:szCs w:val="24"/>
        </w:rPr>
      </w:pPr>
      <w:r w:rsidRPr="00BC5A16">
        <w:rPr>
          <w:sz w:val="24"/>
          <w:szCs w:val="24"/>
        </w:rPr>
        <w:t>Spracoval: Júlia Dvorská</w:t>
      </w:r>
    </w:p>
    <w:p w:rsidR="00F87AD8" w:rsidRPr="00BC5A16" w:rsidRDefault="00F87AD8" w:rsidP="00F87AD8">
      <w:pPr>
        <w:rPr>
          <w:sz w:val="24"/>
          <w:szCs w:val="24"/>
        </w:rPr>
      </w:pPr>
    </w:p>
    <w:p w:rsidR="00F87AD8" w:rsidRDefault="00F87AD8" w:rsidP="00F87AD8">
      <w:pPr>
        <w:rPr>
          <w:sz w:val="24"/>
          <w:szCs w:val="24"/>
        </w:rPr>
      </w:pPr>
      <w:r w:rsidRPr="00BC5A16">
        <w:rPr>
          <w:sz w:val="24"/>
          <w:szCs w:val="24"/>
        </w:rPr>
        <w:t xml:space="preserve">V Podbieli dňa </w:t>
      </w:r>
      <w:r w:rsidR="00543697">
        <w:rPr>
          <w:sz w:val="24"/>
          <w:szCs w:val="24"/>
        </w:rPr>
        <w:t>0</w:t>
      </w:r>
      <w:r w:rsidR="00CC1C80">
        <w:rPr>
          <w:sz w:val="24"/>
          <w:szCs w:val="24"/>
        </w:rPr>
        <w:t>9</w:t>
      </w:r>
      <w:r w:rsidR="00543697">
        <w:rPr>
          <w:sz w:val="24"/>
          <w:szCs w:val="24"/>
        </w:rPr>
        <w:t>.05.</w:t>
      </w:r>
      <w:r>
        <w:rPr>
          <w:sz w:val="24"/>
          <w:szCs w:val="24"/>
        </w:rPr>
        <w:t>202</w:t>
      </w:r>
      <w:r w:rsidR="00746EAC">
        <w:rPr>
          <w:sz w:val="24"/>
          <w:szCs w:val="24"/>
        </w:rPr>
        <w:t>2</w:t>
      </w:r>
    </w:p>
    <w:p w:rsidR="00F87AD8" w:rsidRPr="00BC5A16" w:rsidRDefault="00F87AD8" w:rsidP="00F87AD8">
      <w:pPr>
        <w:rPr>
          <w:sz w:val="24"/>
          <w:szCs w:val="24"/>
        </w:rPr>
      </w:pPr>
      <w:r w:rsidRPr="00BC5A16">
        <w:rPr>
          <w:sz w:val="24"/>
          <w:szCs w:val="24"/>
        </w:rPr>
        <w:t>Návrh záverečného účtu:</w:t>
      </w:r>
    </w:p>
    <w:p w:rsidR="00F87AD8" w:rsidRPr="00BC5A16" w:rsidRDefault="00F87AD8" w:rsidP="00F87AD8">
      <w:pPr>
        <w:numPr>
          <w:ilvl w:val="0"/>
          <w:numId w:val="7"/>
        </w:numPr>
        <w:rPr>
          <w:sz w:val="24"/>
          <w:szCs w:val="24"/>
        </w:rPr>
      </w:pPr>
      <w:r w:rsidRPr="00BC5A16">
        <w:rPr>
          <w:sz w:val="24"/>
          <w:szCs w:val="24"/>
        </w:rPr>
        <w:t xml:space="preserve">vyvesený na úradnej tabuli obce dňa  </w:t>
      </w:r>
      <w:r w:rsidR="00FD48D2">
        <w:rPr>
          <w:sz w:val="24"/>
          <w:szCs w:val="24"/>
        </w:rPr>
        <w:t>10</w:t>
      </w:r>
      <w:r w:rsidR="00543697">
        <w:rPr>
          <w:sz w:val="24"/>
          <w:szCs w:val="24"/>
        </w:rPr>
        <w:t>.05.</w:t>
      </w:r>
      <w:r>
        <w:rPr>
          <w:sz w:val="24"/>
          <w:szCs w:val="24"/>
        </w:rPr>
        <w:t>202</w:t>
      </w:r>
      <w:r w:rsidR="00746EAC">
        <w:rPr>
          <w:sz w:val="24"/>
          <w:szCs w:val="24"/>
        </w:rPr>
        <w:t>2</w:t>
      </w:r>
    </w:p>
    <w:p w:rsidR="00F87AD8" w:rsidRDefault="00F87AD8" w:rsidP="00F87AD8">
      <w:pPr>
        <w:numPr>
          <w:ilvl w:val="0"/>
          <w:numId w:val="7"/>
        </w:numPr>
        <w:rPr>
          <w:sz w:val="24"/>
          <w:szCs w:val="24"/>
        </w:rPr>
      </w:pPr>
      <w:r w:rsidRPr="00B66BB4">
        <w:rPr>
          <w:sz w:val="24"/>
          <w:szCs w:val="24"/>
        </w:rPr>
        <w:t xml:space="preserve">zverejnený na centrálnej úradnej elektronickej tabuli/CUET/ dňa </w:t>
      </w:r>
      <w:r w:rsidR="00FD48D2">
        <w:rPr>
          <w:sz w:val="24"/>
          <w:szCs w:val="24"/>
        </w:rPr>
        <w:t>10</w:t>
      </w:r>
      <w:r w:rsidR="00543697">
        <w:rPr>
          <w:sz w:val="24"/>
          <w:szCs w:val="24"/>
        </w:rPr>
        <w:t>.05</w:t>
      </w:r>
      <w:r w:rsidRPr="00B66BB4">
        <w:rPr>
          <w:sz w:val="24"/>
          <w:szCs w:val="24"/>
        </w:rPr>
        <w:t>.202</w:t>
      </w:r>
      <w:r w:rsidR="00746EAC">
        <w:rPr>
          <w:sz w:val="24"/>
          <w:szCs w:val="24"/>
        </w:rPr>
        <w:t>2</w:t>
      </w:r>
    </w:p>
    <w:p w:rsidR="00F87AD8" w:rsidRPr="00B66BB4" w:rsidRDefault="00F87AD8" w:rsidP="00F87AD8">
      <w:pPr>
        <w:numPr>
          <w:ilvl w:val="0"/>
          <w:numId w:val="7"/>
        </w:numPr>
        <w:rPr>
          <w:sz w:val="24"/>
          <w:szCs w:val="24"/>
        </w:rPr>
      </w:pPr>
      <w:r w:rsidRPr="00B66BB4">
        <w:rPr>
          <w:sz w:val="24"/>
          <w:szCs w:val="24"/>
        </w:rPr>
        <w:t xml:space="preserve">zverejnený na webovom sídle obce dňa </w:t>
      </w:r>
      <w:r w:rsidR="00FD48D2">
        <w:rPr>
          <w:sz w:val="24"/>
          <w:szCs w:val="24"/>
        </w:rPr>
        <w:t>10</w:t>
      </w:r>
      <w:bookmarkStart w:id="0" w:name="_GoBack"/>
      <w:bookmarkEnd w:id="0"/>
      <w:r w:rsidR="00543697">
        <w:rPr>
          <w:sz w:val="24"/>
          <w:szCs w:val="24"/>
        </w:rPr>
        <w:t>.05</w:t>
      </w:r>
      <w:r>
        <w:rPr>
          <w:sz w:val="24"/>
          <w:szCs w:val="24"/>
        </w:rPr>
        <w:t>.202</w:t>
      </w:r>
      <w:r w:rsidR="00746EAC">
        <w:rPr>
          <w:sz w:val="24"/>
          <w:szCs w:val="24"/>
        </w:rPr>
        <w:t>2</w:t>
      </w:r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rPr>
          <w:sz w:val="24"/>
          <w:szCs w:val="24"/>
        </w:rPr>
      </w:pPr>
      <w:r w:rsidRPr="00BC5A16">
        <w:rPr>
          <w:sz w:val="24"/>
          <w:szCs w:val="24"/>
        </w:rPr>
        <w:t>Záverečný účet schválený Obecným zastupiteľstvom v</w:t>
      </w:r>
      <w:r>
        <w:rPr>
          <w:sz w:val="24"/>
          <w:szCs w:val="24"/>
        </w:rPr>
        <w:t> Podbieli</w:t>
      </w:r>
      <w:r w:rsidRPr="00BC5A16">
        <w:rPr>
          <w:sz w:val="24"/>
          <w:szCs w:val="24"/>
        </w:rPr>
        <w:t xml:space="preserve"> dňa</w:t>
      </w:r>
      <w:r>
        <w:rPr>
          <w:sz w:val="24"/>
          <w:szCs w:val="24"/>
        </w:rPr>
        <w:t xml:space="preserve"> ………</w:t>
      </w:r>
      <w:r w:rsidR="00592B13">
        <w:rPr>
          <w:sz w:val="24"/>
          <w:szCs w:val="24"/>
        </w:rPr>
        <w:t>…..</w:t>
      </w:r>
      <w:r w:rsidRPr="00BC5A16">
        <w:rPr>
          <w:sz w:val="24"/>
          <w:szCs w:val="24"/>
        </w:rPr>
        <w:t>, uznesením č. ...............</w:t>
      </w:r>
      <w:r w:rsidR="00592B13">
        <w:rPr>
          <w:sz w:val="24"/>
          <w:szCs w:val="24"/>
        </w:rPr>
        <w:t>........</w:t>
      </w:r>
      <w:r w:rsidRPr="00BC5A16">
        <w:rPr>
          <w:sz w:val="24"/>
          <w:szCs w:val="24"/>
        </w:rPr>
        <w:t xml:space="preserve"> </w:t>
      </w:r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rPr>
          <w:sz w:val="24"/>
          <w:szCs w:val="24"/>
        </w:rPr>
      </w:pPr>
      <w:r w:rsidRPr="00BC5A16">
        <w:rPr>
          <w:sz w:val="24"/>
          <w:szCs w:val="24"/>
        </w:rPr>
        <w:t xml:space="preserve">Záverečný účet: </w:t>
      </w:r>
    </w:p>
    <w:p w:rsidR="00F87AD8" w:rsidRDefault="00F87AD8" w:rsidP="00F87AD8">
      <w:pPr>
        <w:numPr>
          <w:ilvl w:val="0"/>
          <w:numId w:val="7"/>
        </w:numPr>
        <w:rPr>
          <w:sz w:val="24"/>
          <w:szCs w:val="24"/>
        </w:rPr>
      </w:pPr>
      <w:r w:rsidRPr="00517DC7">
        <w:rPr>
          <w:sz w:val="24"/>
          <w:szCs w:val="24"/>
        </w:rPr>
        <w:t xml:space="preserve">vyvesený na úradnej tabuli obce dňa </w:t>
      </w:r>
      <w:r w:rsidR="00746EAC">
        <w:rPr>
          <w:sz w:val="24"/>
          <w:szCs w:val="24"/>
        </w:rPr>
        <w:t>………….</w:t>
      </w:r>
    </w:p>
    <w:p w:rsidR="00F87AD8" w:rsidRDefault="00F87AD8" w:rsidP="00F87AD8">
      <w:pPr>
        <w:numPr>
          <w:ilvl w:val="0"/>
          <w:numId w:val="7"/>
        </w:numPr>
        <w:rPr>
          <w:sz w:val="24"/>
          <w:szCs w:val="24"/>
        </w:rPr>
      </w:pPr>
      <w:r w:rsidRPr="00517DC7">
        <w:rPr>
          <w:sz w:val="24"/>
          <w:szCs w:val="24"/>
        </w:rPr>
        <w:t xml:space="preserve">zverejnený na centrálnej úradnej elektonickej tabuli/CUET/ dňa </w:t>
      </w:r>
      <w:r w:rsidR="00746EAC">
        <w:rPr>
          <w:sz w:val="24"/>
          <w:szCs w:val="24"/>
        </w:rPr>
        <w:t>……………</w:t>
      </w:r>
    </w:p>
    <w:p w:rsidR="00F87AD8" w:rsidRPr="00517DC7" w:rsidRDefault="00F87AD8" w:rsidP="00F87AD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zve</w:t>
      </w:r>
      <w:r w:rsidRPr="00517DC7">
        <w:rPr>
          <w:sz w:val="24"/>
          <w:szCs w:val="24"/>
        </w:rPr>
        <w:t>rejnený na webovom sídle obce dňa</w:t>
      </w:r>
      <w:r>
        <w:rPr>
          <w:sz w:val="24"/>
          <w:szCs w:val="24"/>
        </w:rPr>
        <w:t xml:space="preserve"> </w:t>
      </w:r>
      <w:r w:rsidR="00746EAC">
        <w:rPr>
          <w:sz w:val="24"/>
          <w:szCs w:val="24"/>
        </w:rPr>
        <w:t>…………..</w:t>
      </w:r>
    </w:p>
    <w:p w:rsidR="00F87AD8" w:rsidRPr="00BC5A16" w:rsidRDefault="00F87AD8" w:rsidP="00F87AD8">
      <w:pPr>
        <w:ind w:left="720"/>
        <w:rPr>
          <w:b/>
          <w:sz w:val="24"/>
          <w:szCs w:val="24"/>
        </w:rPr>
      </w:pPr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outlineLvl w:val="0"/>
        <w:rPr>
          <w:rFonts w:ascii="Arial" w:hAnsi="Arial" w:cs="Arial"/>
          <w:b/>
          <w:sz w:val="24"/>
          <w:szCs w:val="24"/>
        </w:rPr>
      </w:pPr>
    </w:p>
    <w:p w:rsidR="00F87AD8" w:rsidRPr="00150428" w:rsidRDefault="00F87AD8" w:rsidP="00F87AD8">
      <w:pPr>
        <w:outlineLvl w:val="0"/>
        <w:rPr>
          <w:rFonts w:ascii="Arial" w:hAnsi="Arial" w:cs="Arial"/>
          <w:b/>
          <w:sz w:val="22"/>
          <w:szCs w:val="22"/>
        </w:rPr>
      </w:pPr>
    </w:p>
    <w:p w:rsidR="00F87AD8" w:rsidRDefault="00F87AD8" w:rsidP="00F87AD8">
      <w:pPr>
        <w:outlineLvl w:val="0"/>
        <w:rPr>
          <w:b/>
          <w:sz w:val="28"/>
          <w:szCs w:val="28"/>
        </w:rPr>
      </w:pPr>
    </w:p>
    <w:p w:rsidR="00F87AD8" w:rsidRDefault="00F87AD8" w:rsidP="00F87AD8">
      <w:pPr>
        <w:outlineLvl w:val="0"/>
        <w:rPr>
          <w:b/>
          <w:sz w:val="28"/>
          <w:szCs w:val="28"/>
        </w:rPr>
      </w:pPr>
    </w:p>
    <w:p w:rsidR="00F87AD8" w:rsidRDefault="00F87AD8" w:rsidP="00F87AD8">
      <w:pPr>
        <w:outlineLvl w:val="0"/>
        <w:rPr>
          <w:b/>
          <w:sz w:val="28"/>
          <w:szCs w:val="28"/>
        </w:rPr>
      </w:pPr>
    </w:p>
    <w:p w:rsidR="00F87AD8" w:rsidRDefault="00F87AD8" w:rsidP="00F87AD8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1573F">
        <w:rPr>
          <w:b/>
          <w:bCs/>
          <w:sz w:val="22"/>
          <w:szCs w:val="22"/>
        </w:rPr>
        <w:tab/>
      </w:r>
      <w:r w:rsidRPr="0051573F">
        <w:rPr>
          <w:b/>
          <w:bCs/>
          <w:sz w:val="22"/>
          <w:szCs w:val="22"/>
        </w:rPr>
        <w:tab/>
      </w:r>
      <w:r w:rsidRPr="0051573F">
        <w:rPr>
          <w:b/>
          <w:bCs/>
          <w:sz w:val="22"/>
          <w:szCs w:val="22"/>
        </w:rPr>
        <w:tab/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2B84">
        <w:rPr>
          <w:b/>
          <w:bCs/>
          <w:sz w:val="28"/>
          <w:szCs w:val="28"/>
        </w:rPr>
        <w:t>Záverečný účet obce za rok 2</w:t>
      </w:r>
      <w:r>
        <w:rPr>
          <w:b/>
          <w:bCs/>
          <w:sz w:val="28"/>
          <w:szCs w:val="28"/>
        </w:rPr>
        <w:t>02</w:t>
      </w:r>
      <w:r w:rsidR="00746EAC">
        <w:rPr>
          <w:b/>
          <w:bCs/>
          <w:sz w:val="28"/>
          <w:szCs w:val="28"/>
        </w:rPr>
        <w:t>1</w:t>
      </w:r>
      <w:r w:rsidRPr="00BB2B84">
        <w:rPr>
          <w:b/>
          <w:bCs/>
          <w:sz w:val="28"/>
          <w:szCs w:val="28"/>
        </w:rPr>
        <w:t>:</w:t>
      </w:r>
    </w:p>
    <w:p w:rsidR="00F87AD8" w:rsidRPr="0051573F" w:rsidRDefault="00F87AD8" w:rsidP="00F87AD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AD8" w:rsidRDefault="00F87AD8" w:rsidP="00F87AD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51573F">
        <w:rPr>
          <w:b/>
          <w:sz w:val="22"/>
          <w:szCs w:val="22"/>
        </w:rPr>
        <w:t>OBSAH:</w:t>
      </w:r>
    </w:p>
    <w:p w:rsidR="00F87AD8" w:rsidRPr="0051573F" w:rsidRDefault="00F87AD8" w:rsidP="00F87AD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1. Rozpočet obce na rok 20</w:t>
      </w:r>
      <w:r>
        <w:rPr>
          <w:sz w:val="24"/>
          <w:szCs w:val="24"/>
        </w:rPr>
        <w:t>2</w:t>
      </w:r>
      <w:r w:rsidR="00746EAC">
        <w:rPr>
          <w:sz w:val="24"/>
          <w:szCs w:val="24"/>
        </w:rPr>
        <w:t>1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2. Rozbor plnenia </w:t>
      </w:r>
      <w:r w:rsidR="00746EAC"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príjmov </w:t>
      </w:r>
      <w:r>
        <w:rPr>
          <w:sz w:val="24"/>
          <w:szCs w:val="24"/>
        </w:rPr>
        <w:t xml:space="preserve"> Obec a RO </w:t>
      </w:r>
      <w:r w:rsidRPr="00BC5A16">
        <w:rPr>
          <w:sz w:val="24"/>
          <w:szCs w:val="24"/>
        </w:rPr>
        <w:t>za rok 20</w:t>
      </w:r>
      <w:r>
        <w:rPr>
          <w:sz w:val="24"/>
          <w:szCs w:val="24"/>
        </w:rPr>
        <w:t>2</w:t>
      </w:r>
      <w:r w:rsidR="00746EAC">
        <w:rPr>
          <w:sz w:val="24"/>
          <w:szCs w:val="24"/>
        </w:rPr>
        <w:t>1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3. Rozbor plnenia výdavkov </w:t>
      </w:r>
      <w:r>
        <w:rPr>
          <w:sz w:val="24"/>
          <w:szCs w:val="24"/>
        </w:rPr>
        <w:t xml:space="preserve"> Obec a RO </w:t>
      </w:r>
      <w:r w:rsidRPr="00BC5A16">
        <w:rPr>
          <w:sz w:val="24"/>
          <w:szCs w:val="24"/>
        </w:rPr>
        <w:t>za rok 20</w:t>
      </w:r>
      <w:r>
        <w:rPr>
          <w:sz w:val="24"/>
          <w:szCs w:val="24"/>
        </w:rPr>
        <w:t>2</w:t>
      </w:r>
      <w:r w:rsidR="00746EAC">
        <w:rPr>
          <w:sz w:val="24"/>
          <w:szCs w:val="24"/>
        </w:rPr>
        <w:t>1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4. Prebytok/schodok rozpočtového hospodárenia a jeho rozdelenie za rok 20</w:t>
      </w:r>
      <w:r>
        <w:rPr>
          <w:sz w:val="24"/>
          <w:szCs w:val="24"/>
        </w:rPr>
        <w:t>2</w:t>
      </w:r>
      <w:r w:rsidR="00746EAC">
        <w:rPr>
          <w:sz w:val="24"/>
          <w:szCs w:val="24"/>
        </w:rPr>
        <w:t>1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5. Tvorba a použitie prostriedkov peňažných fondov -rezervného fondu a sociálneho fondu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6. Finančné vysporiadanie vzťahov voči: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    - zriadeným a založeným právnickým osobám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    - ostatným právnickým osobám a fyzickým osobám – podnikateľom  podľa §7 ods. 4 </w:t>
      </w:r>
      <w:r w:rsidR="007B543A">
        <w:rPr>
          <w:sz w:val="24"/>
          <w:szCs w:val="24"/>
        </w:rPr>
        <w:t xml:space="preserve">  </w:t>
      </w:r>
      <w:r w:rsidRPr="00BC5A16">
        <w:rPr>
          <w:sz w:val="24"/>
          <w:szCs w:val="24"/>
        </w:rPr>
        <w:t>zákona   č.583/2004 Z.z..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    - štátnemu rozpočtu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    - štátnym fondom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    - rozpočtom iných obcí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    - rozpočtom VÚC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7. Bilancia aktív a pasív k 31.12.20</w:t>
      </w:r>
      <w:r>
        <w:rPr>
          <w:sz w:val="24"/>
          <w:szCs w:val="24"/>
        </w:rPr>
        <w:t>2</w:t>
      </w:r>
      <w:r w:rsidR="00746EAC">
        <w:rPr>
          <w:sz w:val="24"/>
          <w:szCs w:val="24"/>
        </w:rPr>
        <w:t>1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8. Prehľad o stave a vývoji dlhu k 31.12.20</w:t>
      </w:r>
      <w:r>
        <w:rPr>
          <w:sz w:val="24"/>
          <w:szCs w:val="24"/>
        </w:rPr>
        <w:t>2</w:t>
      </w:r>
      <w:r w:rsidR="00746EAC">
        <w:rPr>
          <w:sz w:val="24"/>
          <w:szCs w:val="24"/>
        </w:rPr>
        <w:t>1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 9. Hospodárenie príspevkových organizácií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10. Prehľad o poskytnutých zárukách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11. Podnikateľská činnosť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 12. Návrh uznesenia</w:t>
      </w:r>
    </w:p>
    <w:p w:rsidR="00F87AD8" w:rsidRPr="00BC5A16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AD8" w:rsidRPr="00BC5A16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51573F" w:rsidRDefault="00F87AD8" w:rsidP="00F87AD8">
      <w:pPr>
        <w:jc w:val="center"/>
        <w:rPr>
          <w:b/>
          <w:sz w:val="32"/>
          <w:szCs w:val="32"/>
        </w:rPr>
      </w:pPr>
    </w:p>
    <w:p w:rsidR="00F87AD8" w:rsidRPr="0051573F" w:rsidRDefault="00F87AD8" w:rsidP="00F87AD8">
      <w:pPr>
        <w:rPr>
          <w:sz w:val="24"/>
          <w:szCs w:val="24"/>
        </w:rPr>
      </w:pPr>
    </w:p>
    <w:p w:rsidR="00F87AD8" w:rsidRPr="0051573F" w:rsidRDefault="00F87AD8" w:rsidP="00F87AD8">
      <w:pPr>
        <w:ind w:left="1080"/>
        <w:rPr>
          <w:sz w:val="24"/>
          <w:szCs w:val="24"/>
        </w:rPr>
      </w:pPr>
    </w:p>
    <w:p w:rsidR="00F87AD8" w:rsidRDefault="00F87AD8" w:rsidP="00F87AD8">
      <w:pPr>
        <w:rPr>
          <w:sz w:val="24"/>
          <w:szCs w:val="24"/>
        </w:rPr>
      </w:pPr>
    </w:p>
    <w:p w:rsidR="00F87AD8" w:rsidRDefault="00F87AD8" w:rsidP="00F87AD8">
      <w:pPr>
        <w:jc w:val="both"/>
        <w:rPr>
          <w:b/>
          <w:sz w:val="24"/>
          <w:szCs w:val="24"/>
        </w:rPr>
      </w:pPr>
    </w:p>
    <w:p w:rsidR="00F87AD8" w:rsidRDefault="00F87AD8" w:rsidP="00F87AD8">
      <w:pPr>
        <w:jc w:val="both"/>
        <w:rPr>
          <w:b/>
          <w:sz w:val="24"/>
          <w:szCs w:val="24"/>
        </w:rPr>
      </w:pPr>
    </w:p>
    <w:p w:rsidR="00F87AD8" w:rsidRDefault="00F87AD8" w:rsidP="00F87AD8">
      <w:pPr>
        <w:jc w:val="both"/>
        <w:rPr>
          <w:b/>
          <w:sz w:val="28"/>
          <w:szCs w:val="28"/>
        </w:rPr>
      </w:pPr>
      <w:r w:rsidRPr="00051CFF">
        <w:rPr>
          <w:b/>
          <w:sz w:val="28"/>
          <w:szCs w:val="28"/>
        </w:rPr>
        <w:tab/>
      </w:r>
      <w:r w:rsidRPr="00051CFF">
        <w:rPr>
          <w:b/>
          <w:sz w:val="28"/>
          <w:szCs w:val="28"/>
        </w:rPr>
        <w:tab/>
      </w:r>
    </w:p>
    <w:p w:rsidR="00F87AD8" w:rsidRDefault="00F87AD8" w:rsidP="00F87AD8">
      <w:pPr>
        <w:jc w:val="both"/>
        <w:rPr>
          <w:b/>
          <w:sz w:val="28"/>
          <w:szCs w:val="28"/>
        </w:rPr>
      </w:pPr>
    </w:p>
    <w:p w:rsidR="00F87AD8" w:rsidRDefault="00F87AD8" w:rsidP="00F87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87AD8" w:rsidRPr="003F1185" w:rsidRDefault="00F87AD8" w:rsidP="00F87A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                  </w:t>
      </w:r>
      <w:r w:rsidRPr="003F1185">
        <w:rPr>
          <w:b/>
          <w:sz w:val="28"/>
          <w:szCs w:val="28"/>
        </w:rPr>
        <w:t>Záverečný účet obce za rok 20</w:t>
      </w:r>
      <w:r>
        <w:rPr>
          <w:b/>
          <w:sz w:val="28"/>
          <w:szCs w:val="28"/>
        </w:rPr>
        <w:t>2</w:t>
      </w:r>
      <w:r w:rsidR="00746EAC">
        <w:rPr>
          <w:b/>
          <w:sz w:val="28"/>
          <w:szCs w:val="28"/>
        </w:rPr>
        <w:t>1</w:t>
      </w:r>
    </w:p>
    <w:p w:rsidR="00F87AD8" w:rsidRDefault="00F87AD8" w:rsidP="00F87AD8">
      <w:pPr>
        <w:jc w:val="both"/>
        <w:rPr>
          <w:b/>
          <w:sz w:val="24"/>
          <w:szCs w:val="24"/>
        </w:rPr>
      </w:pPr>
    </w:p>
    <w:p w:rsidR="00F87AD8" w:rsidRDefault="00F87AD8" w:rsidP="00F87AD8">
      <w:pPr>
        <w:jc w:val="both"/>
        <w:rPr>
          <w:b/>
          <w:sz w:val="32"/>
          <w:szCs w:val="32"/>
        </w:rPr>
      </w:pPr>
    </w:p>
    <w:p w:rsidR="00F87AD8" w:rsidRPr="00B30467" w:rsidRDefault="00F87AD8" w:rsidP="00F87AD8">
      <w:pPr>
        <w:jc w:val="both"/>
        <w:rPr>
          <w:b/>
          <w:sz w:val="28"/>
          <w:szCs w:val="28"/>
          <w:u w:val="single"/>
        </w:rPr>
      </w:pPr>
      <w:r w:rsidRPr="00B30467">
        <w:rPr>
          <w:b/>
          <w:sz w:val="28"/>
          <w:szCs w:val="28"/>
          <w:u w:val="single"/>
        </w:rPr>
        <w:t>1. Rozpočet obce na rok 20</w:t>
      </w:r>
      <w:r>
        <w:rPr>
          <w:b/>
          <w:sz w:val="28"/>
          <w:szCs w:val="28"/>
          <w:u w:val="single"/>
        </w:rPr>
        <w:t>2</w:t>
      </w:r>
      <w:r w:rsidR="00746EAC">
        <w:rPr>
          <w:b/>
          <w:sz w:val="28"/>
          <w:szCs w:val="28"/>
          <w:u w:val="single"/>
        </w:rPr>
        <w:t>1</w:t>
      </w:r>
      <w:r w:rsidRPr="00B30467">
        <w:rPr>
          <w:b/>
          <w:sz w:val="28"/>
          <w:szCs w:val="28"/>
          <w:u w:val="single"/>
        </w:rPr>
        <w:t xml:space="preserve"> </w:t>
      </w:r>
    </w:p>
    <w:p w:rsidR="00F87AD8" w:rsidRDefault="00F87AD8" w:rsidP="00F87AD8">
      <w:pPr>
        <w:jc w:val="both"/>
        <w:rPr>
          <w:b/>
          <w:sz w:val="28"/>
          <w:szCs w:val="28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Základným   nástrojom  finančného  hospodárenia  obce  bol   rozpočet   obce   na  rok   20</w:t>
      </w:r>
      <w:r w:rsidR="00746EAC">
        <w:rPr>
          <w:sz w:val="24"/>
          <w:szCs w:val="24"/>
        </w:rPr>
        <w:t>21</w:t>
      </w:r>
      <w:r w:rsidRPr="00BC5A16">
        <w:rPr>
          <w:sz w:val="24"/>
          <w:szCs w:val="24"/>
        </w:rPr>
        <w:t>.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Obec v roku 20</w:t>
      </w:r>
      <w:r w:rsidR="00746EAC">
        <w:rPr>
          <w:sz w:val="24"/>
          <w:szCs w:val="24"/>
        </w:rPr>
        <w:t>21</w:t>
      </w:r>
      <w:r w:rsidRPr="00BC5A16">
        <w:rPr>
          <w:sz w:val="24"/>
          <w:szCs w:val="24"/>
        </w:rPr>
        <w:t xml:space="preserve"> zostavila rozpočet podľa ustanovenia § 10 odsek 7) zákona č.583/2004 Z.z. o rozpočtových pravidlách územnej samosprávy a o zmene a doplnení niektorých zákonov v znení neskorších predpisov. Rozpočet obce na rok 20</w:t>
      </w:r>
      <w:r w:rsidR="00746EAC">
        <w:rPr>
          <w:sz w:val="24"/>
          <w:szCs w:val="24"/>
        </w:rPr>
        <w:t xml:space="preserve">21 </w:t>
      </w:r>
      <w:r w:rsidRPr="00BC5A16">
        <w:rPr>
          <w:sz w:val="24"/>
          <w:szCs w:val="24"/>
        </w:rPr>
        <w:t xml:space="preserve">bol zostavený ako </w:t>
      </w:r>
      <w:r w:rsidR="00543697">
        <w:rPr>
          <w:sz w:val="24"/>
          <w:szCs w:val="24"/>
        </w:rPr>
        <w:t>prebytkový</w:t>
      </w:r>
      <w:r w:rsidRPr="00BC5A16">
        <w:rPr>
          <w:sz w:val="24"/>
          <w:szCs w:val="24"/>
        </w:rPr>
        <w:t xml:space="preserve">. Bežný   rozpočet   bol   zostavený   ako  prebytkový  a  kapitálový   rozpočet ako  schodkový. 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Hospodárenie obce sa riadilo podľa schváleného rozpočtu na rok 20</w:t>
      </w:r>
      <w:r>
        <w:rPr>
          <w:sz w:val="24"/>
          <w:szCs w:val="24"/>
        </w:rPr>
        <w:t>2</w:t>
      </w:r>
      <w:r w:rsidR="00746EAC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. 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Rozpočet obce Podbiel bol schválený obecným zastupiteľstvom dňa </w:t>
      </w:r>
      <w:r>
        <w:rPr>
          <w:sz w:val="24"/>
          <w:szCs w:val="24"/>
        </w:rPr>
        <w:t>1</w:t>
      </w:r>
      <w:r w:rsidR="00EF3D63">
        <w:rPr>
          <w:sz w:val="24"/>
          <w:szCs w:val="24"/>
        </w:rPr>
        <w:t>5</w:t>
      </w:r>
      <w:r>
        <w:rPr>
          <w:sz w:val="24"/>
          <w:szCs w:val="24"/>
        </w:rPr>
        <w:t>.12.20</w:t>
      </w:r>
      <w:r w:rsidR="00746EAC">
        <w:rPr>
          <w:sz w:val="24"/>
          <w:szCs w:val="24"/>
        </w:rPr>
        <w:t>20</w:t>
      </w:r>
      <w:r w:rsidRPr="00BC5A16">
        <w:rPr>
          <w:sz w:val="24"/>
          <w:szCs w:val="24"/>
        </w:rPr>
        <w:t xml:space="preserve"> uznesením č. </w:t>
      </w:r>
      <w:r w:rsidR="00EF3D63">
        <w:rPr>
          <w:sz w:val="24"/>
          <w:szCs w:val="24"/>
        </w:rPr>
        <w:t>60/2020 bez programov</w:t>
      </w:r>
      <w:r w:rsidRPr="00BC5A16">
        <w:rPr>
          <w:sz w:val="24"/>
          <w:szCs w:val="24"/>
        </w:rPr>
        <w:t>.</w:t>
      </w:r>
    </w:p>
    <w:p w:rsidR="00F87AD8" w:rsidRPr="00BC5A16" w:rsidRDefault="00F87AD8" w:rsidP="00F87AD8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</w:p>
    <w:p w:rsidR="00F87AD8" w:rsidRPr="00BC5A16" w:rsidRDefault="00F87AD8" w:rsidP="00F87AD8">
      <w:pPr>
        <w:ind w:left="360"/>
        <w:jc w:val="both"/>
        <w:rPr>
          <w:sz w:val="24"/>
          <w:szCs w:val="24"/>
        </w:rPr>
      </w:pPr>
      <w:r w:rsidRPr="00BC5A16">
        <w:rPr>
          <w:sz w:val="24"/>
          <w:szCs w:val="24"/>
        </w:rPr>
        <w:t>Rozpočet bol zmenený tj. upravovaný nasledovne rozpočtovými opatreniami:</w:t>
      </w:r>
    </w:p>
    <w:p w:rsidR="00F87AD8" w:rsidRPr="00BC5A16" w:rsidRDefault="00F87AD8" w:rsidP="00F87AD8">
      <w:pPr>
        <w:ind w:left="360"/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87AD8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746EAC">
            <w:pPr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č.1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543697">
            <w:pPr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prvá zmena      dňa 2</w:t>
            </w:r>
            <w:r w:rsidR="00EF3D63">
              <w:rPr>
                <w:sz w:val="24"/>
                <w:szCs w:val="24"/>
              </w:rPr>
              <w:t>6</w:t>
            </w:r>
            <w:r w:rsidRPr="00BC5A16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</w:t>
            </w:r>
            <w:r w:rsidR="00EF3D63">
              <w:rPr>
                <w:sz w:val="24"/>
                <w:szCs w:val="24"/>
              </w:rPr>
              <w:t>1</w:t>
            </w:r>
            <w:r w:rsidRPr="00BC5A16">
              <w:rPr>
                <w:sz w:val="24"/>
                <w:szCs w:val="24"/>
              </w:rPr>
              <w:t xml:space="preserve"> starosta /Zák. 583/2004 Z.z. par.14 ods. 1</w:t>
            </w:r>
            <w:r w:rsidR="00543697">
              <w:rPr>
                <w:sz w:val="24"/>
                <w:szCs w:val="24"/>
              </w:rPr>
              <w:t>.</w:t>
            </w:r>
            <w:r w:rsidRPr="00BC5A16">
              <w:rPr>
                <w:sz w:val="24"/>
                <w:szCs w:val="24"/>
              </w:rPr>
              <w:t xml:space="preserve"> </w:t>
            </w:r>
          </w:p>
        </w:tc>
      </w:tr>
      <w:tr w:rsidR="00F87AD8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746EAC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č.2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EF3D63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druhá zmena    dňa</w:t>
            </w:r>
            <w:r w:rsidR="00EF3D63">
              <w:rPr>
                <w:sz w:val="24"/>
                <w:szCs w:val="24"/>
              </w:rPr>
              <w:t xml:space="preserve"> 31.03.2021</w:t>
            </w:r>
            <w:r w:rsidRPr="00BC5A16">
              <w:rPr>
                <w:sz w:val="24"/>
                <w:szCs w:val="24"/>
              </w:rPr>
              <w:t>,  starosta /Zák. 583/2004 Z.z. par.14 ods. 1/</w:t>
            </w:r>
            <w:r>
              <w:rPr>
                <w:sz w:val="24"/>
                <w:szCs w:val="24"/>
              </w:rPr>
              <w:t xml:space="preserve"> ,par</w:t>
            </w:r>
            <w:r w:rsidR="008F13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14 ods  2c</w:t>
            </w:r>
            <w:r w:rsidR="00EF3D63">
              <w:rPr>
                <w:sz w:val="24"/>
                <w:szCs w:val="24"/>
              </w:rPr>
              <w:t xml:space="preserve"> a uznesením č. 10/2021 z 3</w:t>
            </w:r>
            <w:r w:rsidR="00543697">
              <w:rPr>
                <w:sz w:val="24"/>
                <w:szCs w:val="24"/>
              </w:rPr>
              <w:t>0</w:t>
            </w:r>
            <w:r w:rsidR="00EF3D63">
              <w:rPr>
                <w:sz w:val="24"/>
                <w:szCs w:val="24"/>
              </w:rPr>
              <w:t>.3.2021</w:t>
            </w:r>
            <w:r w:rsidR="00543697">
              <w:rPr>
                <w:sz w:val="24"/>
                <w:szCs w:val="24"/>
              </w:rPr>
              <w:t>.</w:t>
            </w:r>
          </w:p>
        </w:tc>
      </w:tr>
      <w:tr w:rsidR="00F87AD8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746EAC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č.3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543697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tretia zmena     dňa </w:t>
            </w:r>
            <w:r w:rsidR="00EF3D63">
              <w:rPr>
                <w:sz w:val="24"/>
                <w:szCs w:val="24"/>
              </w:rPr>
              <w:t>26.04.2021</w:t>
            </w:r>
            <w:r w:rsidRPr="00BC5A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starostom /Zák č.583/2004 Z.z. par.14 ods.1</w:t>
            </w:r>
            <w:r w:rsidR="00543697">
              <w:rPr>
                <w:sz w:val="24"/>
                <w:szCs w:val="24"/>
              </w:rPr>
              <w:t>.</w:t>
            </w:r>
            <w:r w:rsidRPr="00BC5A16">
              <w:rPr>
                <w:sz w:val="24"/>
                <w:szCs w:val="24"/>
              </w:rPr>
              <w:t xml:space="preserve"> </w:t>
            </w:r>
          </w:p>
        </w:tc>
      </w:tr>
      <w:tr w:rsidR="00F87AD8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746EAC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č.4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543697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štvrtá zmena    dňa  </w:t>
            </w:r>
            <w:r w:rsidR="00EF3D63">
              <w:rPr>
                <w:sz w:val="24"/>
                <w:szCs w:val="24"/>
              </w:rPr>
              <w:t>08.06.2021</w:t>
            </w:r>
            <w:r w:rsidRPr="00BC5A1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starostom /Zák. č.583/2004 Z.z. par. 14 odst.1</w:t>
            </w:r>
            <w:r w:rsidR="00C53D99">
              <w:rPr>
                <w:sz w:val="24"/>
                <w:szCs w:val="24"/>
              </w:rPr>
              <w:t xml:space="preserve">, ods.2 a, odst. 2b a odst. 2c uznesením č. 26/2021 </w:t>
            </w:r>
            <w:r w:rsidR="00543697">
              <w:rPr>
                <w:sz w:val="24"/>
                <w:szCs w:val="24"/>
              </w:rPr>
              <w:t xml:space="preserve"> z 08.06.2021.</w:t>
            </w:r>
            <w:r w:rsidR="00C53D99">
              <w:rPr>
                <w:sz w:val="24"/>
                <w:szCs w:val="24"/>
              </w:rPr>
              <w:t xml:space="preserve"> </w:t>
            </w:r>
          </w:p>
        </w:tc>
      </w:tr>
      <w:tr w:rsidR="00F87AD8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746EAC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č.5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C53D99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piata zmena     dňa </w:t>
            </w:r>
            <w:r w:rsidR="00C53D99">
              <w:rPr>
                <w:sz w:val="24"/>
                <w:szCs w:val="24"/>
              </w:rPr>
              <w:t>17.08.2021</w:t>
            </w:r>
            <w:r>
              <w:rPr>
                <w:sz w:val="24"/>
                <w:szCs w:val="24"/>
              </w:rPr>
              <w:t>,</w:t>
            </w:r>
            <w:r w:rsidR="00C53D99">
              <w:rPr>
                <w:sz w:val="24"/>
                <w:szCs w:val="24"/>
              </w:rPr>
              <w:t xml:space="preserve"> par.14 odst 2c -</w:t>
            </w:r>
            <w:r w:rsidR="00543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uznesením č.</w:t>
            </w:r>
            <w:r w:rsidR="00C53D99">
              <w:rPr>
                <w:sz w:val="24"/>
                <w:szCs w:val="24"/>
              </w:rPr>
              <w:t>35/2021</w:t>
            </w:r>
            <w:r w:rsidR="00543697">
              <w:rPr>
                <w:sz w:val="24"/>
                <w:szCs w:val="24"/>
              </w:rPr>
              <w:t xml:space="preserve"> zo 17.8.2021. </w:t>
            </w:r>
          </w:p>
        </w:tc>
      </w:tr>
      <w:tr w:rsidR="00F87AD8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746EAC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č.6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C5A16" w:rsidRDefault="00F87AD8" w:rsidP="00C53D99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šiesta zmena    dňa </w:t>
            </w:r>
            <w:r w:rsidR="00C53D99">
              <w:rPr>
                <w:sz w:val="24"/>
                <w:szCs w:val="24"/>
              </w:rPr>
              <w:t>21.09.2021</w:t>
            </w:r>
            <w:r w:rsidRPr="00BC5A16">
              <w:rPr>
                <w:sz w:val="24"/>
                <w:szCs w:val="24"/>
              </w:rPr>
              <w:t>, starosta  /Zák. 583/2004 Z.z. par.14 ods. 1/</w:t>
            </w:r>
            <w:r>
              <w:rPr>
                <w:sz w:val="24"/>
                <w:szCs w:val="24"/>
              </w:rPr>
              <w:t xml:space="preserve">, </w:t>
            </w:r>
            <w:r w:rsidR="00C53D99">
              <w:rPr>
                <w:sz w:val="24"/>
                <w:szCs w:val="24"/>
              </w:rPr>
              <w:t>par. 14 ods. 2b,2c a 2d</w:t>
            </w:r>
            <w:r w:rsidR="00543697">
              <w:rPr>
                <w:sz w:val="24"/>
                <w:szCs w:val="24"/>
              </w:rPr>
              <w:t xml:space="preserve"> </w:t>
            </w:r>
            <w:r w:rsidR="00C53D99">
              <w:rPr>
                <w:sz w:val="24"/>
                <w:szCs w:val="24"/>
              </w:rPr>
              <w:t>- uznesením č.44/2021</w:t>
            </w:r>
            <w:r w:rsidR="00543697">
              <w:rPr>
                <w:sz w:val="24"/>
                <w:szCs w:val="24"/>
              </w:rPr>
              <w:t xml:space="preserve"> zo dňa 21.09.2021.</w:t>
            </w:r>
          </w:p>
        </w:tc>
      </w:tr>
      <w:tr w:rsidR="00C53D99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99" w:rsidRPr="00BC5A16" w:rsidRDefault="00C53D99" w:rsidP="00C53D99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č.</w:t>
            </w:r>
            <w:r>
              <w:rPr>
                <w:sz w:val="24"/>
                <w:szCs w:val="24"/>
              </w:rPr>
              <w:t>7</w:t>
            </w:r>
            <w:r w:rsidRPr="00BC5A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99" w:rsidRPr="00BC5A16" w:rsidRDefault="00C53D99" w:rsidP="00C53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siedma</w:t>
            </w:r>
            <w:r w:rsidRPr="00BC5A16">
              <w:rPr>
                <w:sz w:val="24"/>
                <w:szCs w:val="24"/>
              </w:rPr>
              <w:t xml:space="preserve"> zmena    dňa </w:t>
            </w:r>
            <w:r>
              <w:rPr>
                <w:sz w:val="24"/>
                <w:szCs w:val="24"/>
              </w:rPr>
              <w:t>30.11.2021</w:t>
            </w:r>
            <w:r w:rsidRPr="00BC5A16">
              <w:rPr>
                <w:sz w:val="24"/>
                <w:szCs w:val="24"/>
              </w:rPr>
              <w:t>, starosta  /Zák. 583/2004 Z.z. par.14 ods. 1/</w:t>
            </w:r>
            <w:r>
              <w:rPr>
                <w:sz w:val="24"/>
                <w:szCs w:val="24"/>
              </w:rPr>
              <w:t>, par. 14 ods. 2b,2c - uznesením č.57/2021zo dňa 22.11.2021</w:t>
            </w:r>
            <w:r w:rsidR="00543697">
              <w:rPr>
                <w:sz w:val="24"/>
                <w:szCs w:val="24"/>
              </w:rPr>
              <w:t>.</w:t>
            </w:r>
          </w:p>
        </w:tc>
      </w:tr>
      <w:tr w:rsidR="00C53D99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99" w:rsidRPr="00BC5A16" w:rsidRDefault="00C53D99" w:rsidP="00C53D99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č.</w:t>
            </w:r>
            <w:r>
              <w:rPr>
                <w:sz w:val="24"/>
                <w:szCs w:val="24"/>
              </w:rPr>
              <w:t>8</w:t>
            </w:r>
            <w:r w:rsidRPr="00BC5A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99" w:rsidRPr="00BC5A16" w:rsidRDefault="00C53D99" w:rsidP="00C53D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ôsma</w:t>
            </w:r>
            <w:r w:rsidRPr="00BC5A16">
              <w:rPr>
                <w:sz w:val="24"/>
                <w:szCs w:val="24"/>
              </w:rPr>
              <w:t xml:space="preserve"> zmena    dňa </w:t>
            </w:r>
            <w:r>
              <w:rPr>
                <w:sz w:val="24"/>
                <w:szCs w:val="24"/>
              </w:rPr>
              <w:t>16.12.2021</w:t>
            </w:r>
            <w:r w:rsidRPr="00BC5A16">
              <w:rPr>
                <w:sz w:val="24"/>
                <w:szCs w:val="24"/>
              </w:rPr>
              <w:t>, starosta  /Zák. 583/2004 Z.z. par.14 ods. 1/</w:t>
            </w:r>
            <w:r>
              <w:rPr>
                <w:sz w:val="24"/>
                <w:szCs w:val="24"/>
              </w:rPr>
              <w:t>, par. 14 ods. 2b,2c a 2d</w:t>
            </w:r>
            <w:r w:rsidR="00543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uznesením č.74/2021 zo dňa 16.12.2021</w:t>
            </w:r>
            <w:r w:rsidR="00543697">
              <w:rPr>
                <w:sz w:val="24"/>
                <w:szCs w:val="24"/>
              </w:rPr>
              <w:t>.</w:t>
            </w:r>
          </w:p>
        </w:tc>
      </w:tr>
      <w:tr w:rsidR="006B2103" w:rsidRPr="00BC5A16" w:rsidTr="00746EA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3" w:rsidRPr="00BC5A16" w:rsidRDefault="006B2103" w:rsidP="006B2103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rozpočtové opatrenie č.</w:t>
            </w:r>
            <w:r>
              <w:rPr>
                <w:sz w:val="24"/>
                <w:szCs w:val="24"/>
              </w:rPr>
              <w:t>9</w:t>
            </w:r>
            <w:r w:rsidRPr="00BC5A1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03" w:rsidRPr="00BC5A16" w:rsidRDefault="006B2103" w:rsidP="00AB7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Deviata </w:t>
            </w:r>
            <w:r w:rsidRPr="00BC5A16">
              <w:rPr>
                <w:sz w:val="24"/>
                <w:szCs w:val="24"/>
              </w:rPr>
              <w:t xml:space="preserve"> zmena    dňa </w:t>
            </w:r>
            <w:r>
              <w:rPr>
                <w:sz w:val="24"/>
                <w:szCs w:val="24"/>
              </w:rPr>
              <w:t>31.12.2021</w:t>
            </w:r>
            <w:r w:rsidRPr="00BC5A16">
              <w:rPr>
                <w:sz w:val="24"/>
                <w:szCs w:val="24"/>
              </w:rPr>
              <w:t>, starosta  /Zák. 583/2004 Z.z. par.14 ods. 1/</w:t>
            </w:r>
            <w:r>
              <w:rPr>
                <w:sz w:val="24"/>
                <w:szCs w:val="24"/>
              </w:rPr>
              <w:t xml:space="preserve">, a </w:t>
            </w:r>
            <w:r w:rsidR="00AB7E89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uznesením č. 64/2013 z 21.6.2013</w:t>
            </w:r>
            <w:r w:rsidR="00543697">
              <w:rPr>
                <w:sz w:val="24"/>
                <w:szCs w:val="24"/>
              </w:rPr>
              <w:t>.</w:t>
            </w:r>
          </w:p>
        </w:tc>
      </w:tr>
    </w:tbl>
    <w:p w:rsidR="00F87AD8" w:rsidRPr="00B52FD4" w:rsidRDefault="00F87AD8" w:rsidP="00F87AD8">
      <w:pPr>
        <w:ind w:left="360"/>
        <w:jc w:val="both"/>
      </w:pPr>
      <w:r w:rsidRPr="00B52FD4">
        <w:t>*uznesenie 64/2013 z 21.6.2013 Obecné zastupiteľstvo v Podbieli schvaľuje:</w:t>
      </w:r>
    </w:p>
    <w:p w:rsidR="00F87AD8" w:rsidRPr="00BC5A16" w:rsidRDefault="00F87AD8" w:rsidP="00F87AD8">
      <w:pPr>
        <w:ind w:left="360"/>
        <w:jc w:val="both"/>
        <w:rPr>
          <w:b/>
          <w:sz w:val="24"/>
          <w:szCs w:val="24"/>
        </w:rPr>
      </w:pPr>
      <w:r w:rsidRPr="00B52FD4">
        <w:t>Vykonávanie úprav rozpočtu obce v priebehu rozpočtového roka starostom obce do výšky 500,00 Eur a to presunom financií z položky na položku, okrem kapitálových výdavkov bez toho, aby sa menila výsledná suma v príjmovej alebo výdavkovej časti schváleného rozpočtu</w:t>
      </w:r>
      <w:r w:rsidRPr="00BC5A16">
        <w:rPr>
          <w:sz w:val="24"/>
          <w:szCs w:val="24"/>
        </w:rPr>
        <w:t>.</w:t>
      </w:r>
    </w:p>
    <w:p w:rsidR="00F87AD8" w:rsidRPr="007B543A" w:rsidRDefault="00F87AD8" w:rsidP="00F87AD8">
      <w:pPr>
        <w:jc w:val="both"/>
        <w:rPr>
          <w:sz w:val="24"/>
          <w:szCs w:val="24"/>
        </w:rPr>
      </w:pPr>
      <w:r w:rsidRPr="007B543A">
        <w:rPr>
          <w:b/>
          <w:sz w:val="24"/>
          <w:szCs w:val="24"/>
          <w:u w:val="single"/>
        </w:rPr>
        <w:t>Rozpočtové opatenie č. 1</w:t>
      </w:r>
      <w:r w:rsidR="008F1339">
        <w:rPr>
          <w:b/>
          <w:sz w:val="24"/>
          <w:szCs w:val="24"/>
          <w:u w:val="single"/>
        </w:rPr>
        <w:softHyphen/>
        <w:t xml:space="preserve"> </w:t>
      </w:r>
      <w:r w:rsidR="008F1339" w:rsidRPr="00D41344">
        <w:rPr>
          <w:sz w:val="24"/>
          <w:szCs w:val="24"/>
          <w:u w:val="single"/>
        </w:rPr>
        <w:t>–</w:t>
      </w:r>
      <w:r w:rsidR="008F1339" w:rsidRPr="007B543A">
        <w:rPr>
          <w:b/>
          <w:sz w:val="24"/>
          <w:szCs w:val="24"/>
          <w:u w:val="single"/>
        </w:rPr>
        <w:t xml:space="preserve"> </w:t>
      </w:r>
      <w:r w:rsidRPr="007B543A">
        <w:rPr>
          <w:b/>
          <w:sz w:val="24"/>
          <w:szCs w:val="24"/>
          <w:u w:val="single"/>
        </w:rPr>
        <w:t xml:space="preserve"> zmena č.1</w:t>
      </w:r>
      <w:r w:rsidR="007B543A">
        <w:rPr>
          <w:b/>
          <w:sz w:val="24"/>
          <w:szCs w:val="24"/>
          <w:u w:val="single"/>
        </w:rPr>
        <w:t xml:space="preserve"> </w:t>
      </w:r>
      <w:r w:rsidRPr="007B543A">
        <w:rPr>
          <w:b/>
          <w:sz w:val="24"/>
          <w:szCs w:val="24"/>
        </w:rPr>
        <w:t xml:space="preserve"> </w:t>
      </w:r>
      <w:r w:rsidR="007B543A">
        <w:rPr>
          <w:b/>
          <w:sz w:val="24"/>
          <w:szCs w:val="24"/>
        </w:rPr>
        <w:softHyphen/>
        <w:t>-</w:t>
      </w:r>
      <w:r w:rsidRPr="007B543A">
        <w:rPr>
          <w:sz w:val="24"/>
          <w:szCs w:val="24"/>
        </w:rPr>
        <w:t>do prvej zmeny za zapracoval</w:t>
      </w:r>
      <w:r w:rsidR="007B543A">
        <w:rPr>
          <w:sz w:val="24"/>
          <w:szCs w:val="24"/>
        </w:rPr>
        <w:t>i</w:t>
      </w:r>
      <w:r w:rsidRPr="007B543A">
        <w:rPr>
          <w:sz w:val="24"/>
          <w:szCs w:val="24"/>
        </w:rPr>
        <w:t xml:space="preserve"> </w:t>
      </w:r>
      <w:r w:rsidR="007B543A">
        <w:rPr>
          <w:sz w:val="24"/>
          <w:szCs w:val="24"/>
        </w:rPr>
        <w:t>do príjmovej časti</w:t>
      </w:r>
      <w:r w:rsidRPr="007B543A">
        <w:rPr>
          <w:sz w:val="24"/>
          <w:szCs w:val="24"/>
        </w:rPr>
        <w:t xml:space="preserve"> dotácie zo ŠR na prenesený výkon štátnej správy</w:t>
      </w:r>
      <w:r w:rsidR="00543697" w:rsidRPr="007B543A">
        <w:rPr>
          <w:sz w:val="24"/>
          <w:szCs w:val="24"/>
        </w:rPr>
        <w:t xml:space="preserve"> </w:t>
      </w:r>
      <w:r w:rsidR="007B543A">
        <w:rPr>
          <w:sz w:val="24"/>
          <w:szCs w:val="24"/>
        </w:rPr>
        <w:t xml:space="preserve"> </w:t>
      </w:r>
      <w:r w:rsidR="00543697" w:rsidRPr="007B543A">
        <w:rPr>
          <w:sz w:val="24"/>
          <w:szCs w:val="24"/>
        </w:rPr>
        <w:t xml:space="preserve">na  </w:t>
      </w:r>
      <w:r w:rsidRPr="007B543A">
        <w:rPr>
          <w:sz w:val="24"/>
          <w:szCs w:val="24"/>
        </w:rPr>
        <w:t xml:space="preserve"> vo</w:t>
      </w:r>
      <w:r w:rsidR="00543697" w:rsidRPr="007B543A">
        <w:rPr>
          <w:sz w:val="24"/>
          <w:szCs w:val="24"/>
        </w:rPr>
        <w:t>ľ</w:t>
      </w:r>
      <w:r w:rsidRPr="007B543A">
        <w:rPr>
          <w:sz w:val="24"/>
          <w:szCs w:val="24"/>
        </w:rPr>
        <w:t xml:space="preserve">by  </w:t>
      </w:r>
      <w:r w:rsidR="00543697" w:rsidRPr="007B543A">
        <w:rPr>
          <w:sz w:val="24"/>
          <w:szCs w:val="24"/>
        </w:rPr>
        <w:t xml:space="preserve">a </w:t>
      </w:r>
      <w:r w:rsidRPr="007B543A">
        <w:rPr>
          <w:sz w:val="24"/>
          <w:szCs w:val="24"/>
        </w:rPr>
        <w:t xml:space="preserve">na  </w:t>
      </w:r>
      <w:r w:rsidR="00543697" w:rsidRPr="007B543A">
        <w:rPr>
          <w:sz w:val="24"/>
          <w:szCs w:val="24"/>
        </w:rPr>
        <w:t>Z</w:t>
      </w:r>
      <w:r w:rsidRPr="007B543A">
        <w:rPr>
          <w:sz w:val="24"/>
          <w:szCs w:val="24"/>
        </w:rPr>
        <w:t>ákladnú školu a školské zariadenia</w:t>
      </w:r>
      <w:r w:rsidR="00543697" w:rsidRPr="007B543A">
        <w:rPr>
          <w:sz w:val="24"/>
          <w:szCs w:val="24"/>
        </w:rPr>
        <w:t xml:space="preserve"> Podbiel</w:t>
      </w:r>
      <w:r w:rsidRPr="007B543A">
        <w:rPr>
          <w:sz w:val="24"/>
          <w:szCs w:val="24"/>
        </w:rPr>
        <w:t>.</w:t>
      </w:r>
    </w:p>
    <w:p w:rsidR="0031248B" w:rsidRDefault="0031248B" w:rsidP="00F87AD8">
      <w:pPr>
        <w:jc w:val="both"/>
        <w:rPr>
          <w:b/>
          <w:sz w:val="22"/>
          <w:szCs w:val="22"/>
          <w:u w:val="single"/>
        </w:rPr>
      </w:pPr>
    </w:p>
    <w:p w:rsidR="00F87AD8" w:rsidRPr="007B543A" w:rsidRDefault="00D41344" w:rsidP="00F87AD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Rozpočtové opatrenie č.</w:t>
      </w:r>
      <w:r w:rsidR="00F87AD8" w:rsidRPr="00D41344">
        <w:rPr>
          <w:b/>
          <w:sz w:val="24"/>
          <w:szCs w:val="24"/>
          <w:u w:val="single"/>
        </w:rPr>
        <w:t>2 –</w:t>
      </w:r>
      <w:r w:rsidR="00F87AD8" w:rsidRPr="007B543A">
        <w:rPr>
          <w:b/>
          <w:sz w:val="24"/>
          <w:szCs w:val="24"/>
          <w:u w:val="single"/>
        </w:rPr>
        <w:t xml:space="preserve"> zmena č.2</w:t>
      </w:r>
      <w:r w:rsidR="00F87AD8" w:rsidRPr="007B543A">
        <w:rPr>
          <w:sz w:val="24"/>
          <w:szCs w:val="24"/>
        </w:rPr>
        <w:t xml:space="preserve"> </w:t>
      </w:r>
      <w:r w:rsidR="007B543A">
        <w:rPr>
          <w:b/>
          <w:sz w:val="24"/>
          <w:szCs w:val="24"/>
        </w:rPr>
        <w:softHyphen/>
      </w:r>
      <w:r w:rsidR="007B543A">
        <w:rPr>
          <w:b/>
          <w:sz w:val="24"/>
          <w:szCs w:val="24"/>
        </w:rPr>
        <w:softHyphen/>
        <w:t>-</w:t>
      </w:r>
      <w:r w:rsidR="00F87AD8" w:rsidRPr="007B543A">
        <w:rPr>
          <w:sz w:val="24"/>
          <w:szCs w:val="24"/>
        </w:rPr>
        <w:t xml:space="preserve">do druhej zmeny bola </w:t>
      </w:r>
      <w:r w:rsidR="00D345FE" w:rsidRPr="007B543A">
        <w:rPr>
          <w:sz w:val="24"/>
          <w:szCs w:val="24"/>
        </w:rPr>
        <w:t xml:space="preserve">zapracovaná do príjmovej časti dotácia na testovanie v dôsledku pandémie covid 19 a zároveň aj do výdavkov sa </w:t>
      </w:r>
      <w:r w:rsidR="00D345FE" w:rsidRPr="007B543A">
        <w:rPr>
          <w:sz w:val="24"/>
          <w:szCs w:val="24"/>
        </w:rPr>
        <w:lastRenderedPageBreak/>
        <w:t xml:space="preserve">premietla </w:t>
      </w:r>
      <w:r w:rsidR="00543697" w:rsidRPr="007B543A">
        <w:rPr>
          <w:sz w:val="24"/>
          <w:szCs w:val="24"/>
        </w:rPr>
        <w:t>táto zmena</w:t>
      </w:r>
      <w:r w:rsidR="00543697">
        <w:rPr>
          <w:sz w:val="22"/>
          <w:szCs w:val="22"/>
        </w:rPr>
        <w:t xml:space="preserve"> </w:t>
      </w:r>
      <w:r w:rsidR="00543697" w:rsidRPr="007B543A">
        <w:rPr>
          <w:sz w:val="24"/>
          <w:szCs w:val="24"/>
        </w:rPr>
        <w:t xml:space="preserve">ako </w:t>
      </w:r>
      <w:r w:rsidR="00D345FE" w:rsidRPr="007B543A">
        <w:rPr>
          <w:sz w:val="24"/>
          <w:szCs w:val="24"/>
        </w:rPr>
        <w:t xml:space="preserve"> výdavky na testovanie </w:t>
      </w:r>
      <w:r w:rsidR="00543697" w:rsidRPr="007B543A">
        <w:rPr>
          <w:sz w:val="24"/>
          <w:szCs w:val="24"/>
        </w:rPr>
        <w:t xml:space="preserve"> a na</w:t>
      </w:r>
      <w:r w:rsidR="00D345FE" w:rsidRPr="007B543A">
        <w:rPr>
          <w:sz w:val="24"/>
          <w:szCs w:val="24"/>
        </w:rPr>
        <w:t xml:space="preserve"> nákup materiálu na ochranu zdravia nákup pracovných odevou a pomôcok</w:t>
      </w:r>
      <w:r w:rsidR="00F87AD8" w:rsidRPr="007B543A">
        <w:rPr>
          <w:sz w:val="24"/>
          <w:szCs w:val="24"/>
        </w:rPr>
        <w:t>.</w:t>
      </w:r>
    </w:p>
    <w:p w:rsidR="0031248B" w:rsidRPr="007B543A" w:rsidRDefault="0031248B" w:rsidP="00F87AD8">
      <w:pPr>
        <w:jc w:val="both"/>
        <w:rPr>
          <w:b/>
          <w:sz w:val="24"/>
          <w:szCs w:val="24"/>
          <w:u w:val="single"/>
        </w:rPr>
      </w:pPr>
    </w:p>
    <w:p w:rsidR="00D345FE" w:rsidRPr="007B543A" w:rsidRDefault="00F87AD8" w:rsidP="00F87AD8">
      <w:pPr>
        <w:jc w:val="both"/>
        <w:rPr>
          <w:sz w:val="24"/>
          <w:szCs w:val="24"/>
        </w:rPr>
      </w:pPr>
      <w:r w:rsidRPr="007B543A">
        <w:rPr>
          <w:b/>
          <w:sz w:val="24"/>
          <w:szCs w:val="24"/>
          <w:u w:val="single"/>
        </w:rPr>
        <w:t xml:space="preserve">Rozpočtové opatrenie </w:t>
      </w:r>
      <w:r w:rsidR="00D41344">
        <w:rPr>
          <w:b/>
          <w:sz w:val="24"/>
          <w:szCs w:val="24"/>
          <w:u w:val="single"/>
        </w:rPr>
        <w:t>č.</w:t>
      </w:r>
      <w:r w:rsidRPr="00D41344">
        <w:rPr>
          <w:b/>
          <w:sz w:val="24"/>
          <w:szCs w:val="24"/>
          <w:u w:val="single"/>
        </w:rPr>
        <w:t>3 –</w:t>
      </w:r>
      <w:r w:rsidRPr="007B543A">
        <w:rPr>
          <w:b/>
          <w:sz w:val="24"/>
          <w:szCs w:val="24"/>
          <w:u w:val="single"/>
        </w:rPr>
        <w:t xml:space="preserve"> zmena č.3</w:t>
      </w:r>
      <w:r w:rsidRPr="007B543A">
        <w:rPr>
          <w:sz w:val="24"/>
          <w:szCs w:val="24"/>
        </w:rPr>
        <w:t xml:space="preserve"> –</w:t>
      </w:r>
      <w:r w:rsidR="00D345FE" w:rsidRPr="007B543A">
        <w:rPr>
          <w:sz w:val="24"/>
          <w:szCs w:val="24"/>
        </w:rPr>
        <w:t xml:space="preserve">do tretej zmeny bola </w:t>
      </w:r>
      <w:r w:rsidR="008F1339">
        <w:rPr>
          <w:sz w:val="24"/>
          <w:szCs w:val="24"/>
        </w:rPr>
        <w:t xml:space="preserve">do príjmovej časti bežného rozpočtu </w:t>
      </w:r>
      <w:r w:rsidR="00D345FE" w:rsidRPr="007B543A">
        <w:rPr>
          <w:sz w:val="24"/>
          <w:szCs w:val="24"/>
        </w:rPr>
        <w:t>zapracovaná dotácia zo ŠR na sčítanie obyvateľov  a na Základnú školu na učebnice na predškolákov a projekt Múdre hranie.Zároveň vo výdavkov boli vytvorené nové výdavkové položky na výdavky na sčítanie obyvateľo</w:t>
      </w:r>
      <w:r w:rsidR="00F3501D" w:rsidRPr="007B543A">
        <w:rPr>
          <w:sz w:val="24"/>
          <w:szCs w:val="24"/>
        </w:rPr>
        <w:t>v</w:t>
      </w:r>
      <w:r w:rsidR="00C14B52" w:rsidRPr="007B543A">
        <w:rPr>
          <w:sz w:val="24"/>
          <w:szCs w:val="24"/>
        </w:rPr>
        <w:t xml:space="preserve">, úprava sa </w:t>
      </w:r>
      <w:r w:rsidR="00AB7E89" w:rsidRPr="007B543A">
        <w:rPr>
          <w:sz w:val="24"/>
          <w:szCs w:val="24"/>
        </w:rPr>
        <w:t xml:space="preserve"> uskutočnila aj</w:t>
      </w:r>
      <w:r w:rsidR="00C14B52" w:rsidRPr="007B543A">
        <w:rPr>
          <w:sz w:val="24"/>
          <w:szCs w:val="24"/>
        </w:rPr>
        <w:t xml:space="preserve"> v príjmových finančných operáciách</w:t>
      </w:r>
      <w:r w:rsidR="00AB7E89" w:rsidRPr="007B543A">
        <w:rPr>
          <w:sz w:val="24"/>
          <w:szCs w:val="24"/>
        </w:rPr>
        <w:t>,ktoré sa znižovali o 1294,00 €.</w:t>
      </w:r>
      <w:r w:rsidR="00D345FE" w:rsidRPr="007B543A">
        <w:rPr>
          <w:sz w:val="24"/>
          <w:szCs w:val="24"/>
        </w:rPr>
        <w:t xml:space="preserve"> </w:t>
      </w:r>
    </w:p>
    <w:p w:rsidR="0031248B" w:rsidRPr="007B543A" w:rsidRDefault="0031248B" w:rsidP="00F87AD8">
      <w:pPr>
        <w:jc w:val="both"/>
        <w:rPr>
          <w:b/>
          <w:sz w:val="24"/>
          <w:szCs w:val="24"/>
          <w:u w:val="single"/>
        </w:rPr>
      </w:pPr>
    </w:p>
    <w:p w:rsidR="00AB7E89" w:rsidRPr="007B543A" w:rsidRDefault="00F87AD8" w:rsidP="00F87AD8">
      <w:pPr>
        <w:jc w:val="both"/>
        <w:rPr>
          <w:sz w:val="24"/>
          <w:szCs w:val="24"/>
        </w:rPr>
      </w:pPr>
      <w:r w:rsidRPr="007B543A">
        <w:rPr>
          <w:b/>
          <w:sz w:val="24"/>
          <w:szCs w:val="24"/>
          <w:u w:val="single"/>
        </w:rPr>
        <w:t xml:space="preserve">Rozpočtové opatrenie </w:t>
      </w:r>
      <w:r w:rsidRPr="00D41344">
        <w:rPr>
          <w:b/>
          <w:sz w:val="24"/>
          <w:szCs w:val="24"/>
          <w:u w:val="single"/>
        </w:rPr>
        <w:t>č.4 –</w:t>
      </w:r>
      <w:r w:rsidRPr="007B543A">
        <w:rPr>
          <w:b/>
          <w:sz w:val="24"/>
          <w:szCs w:val="24"/>
          <w:u w:val="single"/>
        </w:rPr>
        <w:t xml:space="preserve"> zmena č.4</w:t>
      </w:r>
      <w:r w:rsidRPr="007B543A">
        <w:rPr>
          <w:sz w:val="24"/>
          <w:szCs w:val="24"/>
        </w:rPr>
        <w:t xml:space="preserve"> –bola zapracovaná zmena v príjmovej časti rozpočtu na </w:t>
      </w:r>
      <w:r w:rsidR="00284B62" w:rsidRPr="007B543A">
        <w:rPr>
          <w:sz w:val="24"/>
          <w:szCs w:val="24"/>
        </w:rPr>
        <w:t>úpravu</w:t>
      </w:r>
      <w:r w:rsidRPr="007B543A">
        <w:rPr>
          <w:sz w:val="24"/>
          <w:szCs w:val="24"/>
        </w:rPr>
        <w:t xml:space="preserve"> dotácií na Základnú školu na vzdelávacie</w:t>
      </w:r>
      <w:r w:rsidR="00543697" w:rsidRPr="007B543A">
        <w:rPr>
          <w:sz w:val="24"/>
          <w:szCs w:val="24"/>
        </w:rPr>
        <w:t xml:space="preserve"> poukazy </w:t>
      </w:r>
      <w:r w:rsidR="00AB7E89" w:rsidRPr="007B543A">
        <w:rPr>
          <w:sz w:val="24"/>
          <w:szCs w:val="24"/>
        </w:rPr>
        <w:t>, dotáci</w:t>
      </w:r>
      <w:r w:rsidR="00543697" w:rsidRPr="007B543A">
        <w:rPr>
          <w:sz w:val="24"/>
          <w:szCs w:val="24"/>
        </w:rPr>
        <w:t>e</w:t>
      </w:r>
      <w:r w:rsidR="00AB7E89" w:rsidRPr="007B543A">
        <w:rPr>
          <w:sz w:val="24"/>
          <w:szCs w:val="24"/>
        </w:rPr>
        <w:t xml:space="preserve"> z Dobrovolej pož. </w:t>
      </w:r>
      <w:r w:rsidR="00284B62" w:rsidRPr="007B543A">
        <w:rPr>
          <w:sz w:val="24"/>
          <w:szCs w:val="24"/>
        </w:rPr>
        <w:t>o</w:t>
      </w:r>
      <w:r w:rsidR="00AB7E89" w:rsidRPr="007B543A">
        <w:rPr>
          <w:sz w:val="24"/>
          <w:szCs w:val="24"/>
        </w:rPr>
        <w:t>chrany na  nákup tovaru  a údržbu pre hasičov a do príjmu bol zapracovaný  príjem z dobropisov.</w:t>
      </w:r>
    </w:p>
    <w:p w:rsidR="00284B62" w:rsidRPr="007B543A" w:rsidRDefault="00AB7E89" w:rsidP="00F87AD8">
      <w:pPr>
        <w:jc w:val="both"/>
        <w:rPr>
          <w:sz w:val="24"/>
          <w:szCs w:val="24"/>
        </w:rPr>
      </w:pPr>
      <w:r w:rsidRPr="007B543A">
        <w:rPr>
          <w:sz w:val="24"/>
          <w:szCs w:val="24"/>
        </w:rPr>
        <w:t xml:space="preserve">Do kapitálovej časti príjmu bola zapracovaná dotácia  zo </w:t>
      </w:r>
      <w:r w:rsidR="00543697" w:rsidRPr="007B543A">
        <w:rPr>
          <w:sz w:val="24"/>
          <w:szCs w:val="24"/>
        </w:rPr>
        <w:t>ŠR</w:t>
      </w:r>
      <w:r w:rsidRPr="007B543A">
        <w:rPr>
          <w:sz w:val="24"/>
          <w:szCs w:val="24"/>
        </w:rPr>
        <w:t xml:space="preserve"> na nákup konvektomatu do školskej jedálne.</w:t>
      </w:r>
      <w:r w:rsidR="0009346E" w:rsidRPr="007B543A">
        <w:rPr>
          <w:sz w:val="24"/>
          <w:szCs w:val="24"/>
        </w:rPr>
        <w:t xml:space="preserve"> Vo výdavkovej časti bežného rozpočtu boli schválené úpravy na nákup</w:t>
      </w:r>
      <w:r w:rsidR="00F87AD8" w:rsidRPr="007B543A">
        <w:rPr>
          <w:sz w:val="24"/>
          <w:szCs w:val="24"/>
        </w:rPr>
        <w:t xml:space="preserve"> </w:t>
      </w:r>
      <w:r w:rsidR="0009346E" w:rsidRPr="007B543A">
        <w:rPr>
          <w:sz w:val="24"/>
          <w:szCs w:val="24"/>
        </w:rPr>
        <w:t xml:space="preserve"> čističa chodníkov na údržbu požiarn</w:t>
      </w:r>
      <w:r w:rsidR="00F3501D" w:rsidRPr="007B543A">
        <w:rPr>
          <w:sz w:val="24"/>
          <w:szCs w:val="24"/>
        </w:rPr>
        <w:t>y</w:t>
      </w:r>
      <w:r w:rsidR="0009346E" w:rsidRPr="007B543A">
        <w:rPr>
          <w:sz w:val="24"/>
          <w:szCs w:val="24"/>
        </w:rPr>
        <w:t xml:space="preserve">ch áut na nákup antuky na nákup reproduktorov a na nákup  strojov a prístrojov pre hasičov. </w:t>
      </w:r>
    </w:p>
    <w:p w:rsidR="0031248B" w:rsidRPr="007B543A" w:rsidRDefault="0031248B" w:rsidP="00F87AD8">
      <w:pPr>
        <w:jc w:val="both"/>
        <w:rPr>
          <w:b/>
          <w:sz w:val="24"/>
          <w:szCs w:val="24"/>
          <w:u w:val="single"/>
        </w:rPr>
      </w:pPr>
    </w:p>
    <w:p w:rsidR="00284B62" w:rsidRPr="007B543A" w:rsidRDefault="00F87AD8" w:rsidP="00F87AD8">
      <w:pPr>
        <w:jc w:val="both"/>
        <w:rPr>
          <w:sz w:val="24"/>
          <w:szCs w:val="24"/>
        </w:rPr>
      </w:pPr>
      <w:r w:rsidRPr="007B543A">
        <w:rPr>
          <w:b/>
          <w:sz w:val="24"/>
          <w:szCs w:val="24"/>
          <w:u w:val="single"/>
        </w:rPr>
        <w:t xml:space="preserve">Rozpočtové opatrenie </w:t>
      </w:r>
      <w:r w:rsidRPr="00D41344">
        <w:rPr>
          <w:b/>
          <w:sz w:val="24"/>
          <w:szCs w:val="24"/>
          <w:u w:val="single"/>
        </w:rPr>
        <w:t>č.5 –</w:t>
      </w:r>
      <w:r w:rsidRPr="007B543A">
        <w:rPr>
          <w:b/>
          <w:sz w:val="24"/>
          <w:szCs w:val="24"/>
          <w:u w:val="single"/>
        </w:rPr>
        <w:t xml:space="preserve"> zmena č.5</w:t>
      </w:r>
      <w:r w:rsidR="0031248B" w:rsidRPr="007B543A">
        <w:rPr>
          <w:sz w:val="24"/>
          <w:szCs w:val="24"/>
        </w:rPr>
        <w:t xml:space="preserve"> –</w:t>
      </w:r>
      <w:r w:rsidRPr="007B543A">
        <w:rPr>
          <w:sz w:val="24"/>
          <w:szCs w:val="24"/>
        </w:rPr>
        <w:t>do piatej zmeny bola zapracovaná zmena v</w:t>
      </w:r>
      <w:r w:rsidR="00284B62" w:rsidRPr="007B543A">
        <w:rPr>
          <w:sz w:val="24"/>
          <w:szCs w:val="24"/>
        </w:rPr>
        <w:t xml:space="preserve">o výdavkovej časti bežného rozpočtu – nákup  školských potrieb pre </w:t>
      </w:r>
      <w:r w:rsidR="00543697" w:rsidRPr="007B543A">
        <w:rPr>
          <w:sz w:val="24"/>
          <w:szCs w:val="24"/>
        </w:rPr>
        <w:t xml:space="preserve">prvákov v </w:t>
      </w:r>
      <w:r w:rsidR="00284B62" w:rsidRPr="007B543A">
        <w:rPr>
          <w:sz w:val="24"/>
          <w:szCs w:val="24"/>
        </w:rPr>
        <w:t>ZŠ.</w:t>
      </w:r>
      <w:r w:rsidRPr="007B543A">
        <w:rPr>
          <w:sz w:val="24"/>
          <w:szCs w:val="24"/>
        </w:rPr>
        <w:t> </w:t>
      </w:r>
    </w:p>
    <w:p w:rsidR="0031248B" w:rsidRPr="007B543A" w:rsidRDefault="0031248B" w:rsidP="00F87AD8">
      <w:pPr>
        <w:jc w:val="both"/>
        <w:rPr>
          <w:b/>
          <w:sz w:val="24"/>
          <w:szCs w:val="24"/>
          <w:u w:val="single"/>
        </w:rPr>
      </w:pPr>
    </w:p>
    <w:p w:rsidR="00284B62" w:rsidRPr="007B543A" w:rsidRDefault="00F87AD8" w:rsidP="00F87AD8">
      <w:pPr>
        <w:jc w:val="both"/>
        <w:rPr>
          <w:sz w:val="24"/>
          <w:szCs w:val="24"/>
        </w:rPr>
      </w:pPr>
      <w:r w:rsidRPr="007B543A">
        <w:rPr>
          <w:b/>
          <w:sz w:val="24"/>
          <w:szCs w:val="24"/>
          <w:u w:val="single"/>
        </w:rPr>
        <w:t xml:space="preserve">Rozpočtové opatrenie </w:t>
      </w:r>
      <w:r w:rsidRPr="00D41344">
        <w:rPr>
          <w:b/>
          <w:sz w:val="24"/>
          <w:szCs w:val="24"/>
          <w:u w:val="single"/>
        </w:rPr>
        <w:t>č.6 –</w:t>
      </w:r>
      <w:r w:rsidRPr="007B543A">
        <w:rPr>
          <w:b/>
          <w:sz w:val="24"/>
          <w:szCs w:val="24"/>
          <w:u w:val="single"/>
        </w:rPr>
        <w:t xml:space="preserve"> zmena č.6</w:t>
      </w:r>
      <w:r w:rsidR="0031248B" w:rsidRPr="007B543A">
        <w:rPr>
          <w:sz w:val="24"/>
          <w:szCs w:val="24"/>
        </w:rPr>
        <w:t xml:space="preserve"> –</w:t>
      </w:r>
      <w:r w:rsidRPr="007B543A">
        <w:rPr>
          <w:sz w:val="24"/>
          <w:szCs w:val="24"/>
        </w:rPr>
        <w:t>do šiestej zmeny boli v</w:t>
      </w:r>
      <w:r w:rsidR="00284B62" w:rsidRPr="007B543A">
        <w:rPr>
          <w:sz w:val="24"/>
          <w:szCs w:val="24"/>
        </w:rPr>
        <w:t xml:space="preserve"> bežných </w:t>
      </w:r>
      <w:r w:rsidRPr="007B543A">
        <w:rPr>
          <w:sz w:val="24"/>
          <w:szCs w:val="24"/>
        </w:rPr>
        <w:t xml:space="preserve">príjmoch zapracované úpravy dotácii na Základnú školu, </w:t>
      </w:r>
      <w:r w:rsidR="00284B62" w:rsidRPr="007B543A">
        <w:rPr>
          <w:sz w:val="24"/>
          <w:szCs w:val="24"/>
        </w:rPr>
        <w:t xml:space="preserve"> dotácie na prenesené kompetencie na sčítanie obyvateľov a testovanie</w:t>
      </w:r>
      <w:r w:rsidR="00543697" w:rsidRPr="007B543A">
        <w:rPr>
          <w:sz w:val="24"/>
          <w:szCs w:val="24"/>
        </w:rPr>
        <w:t xml:space="preserve">  na Covid 19</w:t>
      </w:r>
      <w:r w:rsidR="00284B62" w:rsidRPr="007B543A">
        <w:rPr>
          <w:sz w:val="24"/>
          <w:szCs w:val="24"/>
        </w:rPr>
        <w:t xml:space="preserve">.Ďalej tu boli zapracované zmeny v bežných výdavkoch zvýšenie na </w:t>
      </w:r>
      <w:r w:rsidR="00543697" w:rsidRPr="007B543A">
        <w:rPr>
          <w:sz w:val="24"/>
          <w:szCs w:val="24"/>
        </w:rPr>
        <w:t xml:space="preserve">mzdy </w:t>
      </w:r>
      <w:r w:rsidR="00284B62" w:rsidRPr="007B543A">
        <w:rPr>
          <w:sz w:val="24"/>
          <w:szCs w:val="24"/>
        </w:rPr>
        <w:t xml:space="preserve"> na dohody, na odmeny na chránenú dielňu a ďalej  boli upravavované –znižované </w:t>
      </w:r>
      <w:r w:rsidR="008F1339">
        <w:rPr>
          <w:sz w:val="24"/>
          <w:szCs w:val="24"/>
        </w:rPr>
        <w:t xml:space="preserve">položky </w:t>
      </w:r>
      <w:r w:rsidR="00284B62" w:rsidRPr="007B543A">
        <w:rPr>
          <w:sz w:val="24"/>
          <w:szCs w:val="24"/>
        </w:rPr>
        <w:t>na základe čerpania bežné výdavky na testovanie a sčítanie obyvateľov.</w:t>
      </w:r>
      <w:r w:rsidR="00543697" w:rsidRPr="007B543A">
        <w:rPr>
          <w:sz w:val="24"/>
          <w:szCs w:val="24"/>
        </w:rPr>
        <w:t>Na zák</w:t>
      </w:r>
      <w:r w:rsidR="008F1339">
        <w:rPr>
          <w:sz w:val="24"/>
          <w:szCs w:val="24"/>
        </w:rPr>
        <w:t>l</w:t>
      </w:r>
      <w:r w:rsidR="00543697" w:rsidRPr="007B543A">
        <w:rPr>
          <w:sz w:val="24"/>
          <w:szCs w:val="24"/>
        </w:rPr>
        <w:t>ade  čerpania  boli</w:t>
      </w:r>
      <w:r w:rsidR="000844EE" w:rsidRPr="007B543A">
        <w:rPr>
          <w:sz w:val="24"/>
          <w:szCs w:val="24"/>
        </w:rPr>
        <w:t xml:space="preserve"> </w:t>
      </w:r>
      <w:r w:rsidR="00284B62" w:rsidRPr="007B543A">
        <w:rPr>
          <w:sz w:val="24"/>
          <w:szCs w:val="24"/>
        </w:rPr>
        <w:t xml:space="preserve">- znižované  kapitálové výdavky na  nákup auta </w:t>
      </w:r>
      <w:r w:rsidR="000844EE" w:rsidRPr="007B543A">
        <w:rPr>
          <w:sz w:val="24"/>
          <w:szCs w:val="24"/>
        </w:rPr>
        <w:t xml:space="preserve">na </w:t>
      </w:r>
      <w:r w:rsidR="00284B62" w:rsidRPr="007B543A">
        <w:rPr>
          <w:sz w:val="24"/>
          <w:szCs w:val="24"/>
        </w:rPr>
        <w:t>ur</w:t>
      </w:r>
      <w:r w:rsidR="008F1339">
        <w:rPr>
          <w:sz w:val="24"/>
          <w:szCs w:val="24"/>
        </w:rPr>
        <w:t>n</w:t>
      </w:r>
      <w:r w:rsidR="00284B62" w:rsidRPr="007B543A">
        <w:rPr>
          <w:sz w:val="24"/>
          <w:szCs w:val="24"/>
        </w:rPr>
        <w:t>ový háj a nákup rozhlasovej ústredne</w:t>
      </w:r>
      <w:r w:rsidR="000844EE" w:rsidRPr="007B543A">
        <w:rPr>
          <w:sz w:val="24"/>
          <w:szCs w:val="24"/>
        </w:rPr>
        <w:t>. Taktiež boli upravované</w:t>
      </w:r>
      <w:r w:rsidR="007B543A">
        <w:rPr>
          <w:sz w:val="24"/>
          <w:szCs w:val="24"/>
        </w:rPr>
        <w:t xml:space="preserve"> </w:t>
      </w:r>
      <w:r w:rsidR="000844EE" w:rsidRPr="007B543A">
        <w:rPr>
          <w:sz w:val="24"/>
          <w:szCs w:val="24"/>
        </w:rPr>
        <w:t xml:space="preserve">- znižované </w:t>
      </w:r>
      <w:r w:rsidR="00543697" w:rsidRPr="007B543A">
        <w:rPr>
          <w:sz w:val="24"/>
          <w:szCs w:val="24"/>
        </w:rPr>
        <w:t xml:space="preserve"> </w:t>
      </w:r>
      <w:r w:rsidR="000844EE" w:rsidRPr="007B543A">
        <w:rPr>
          <w:sz w:val="24"/>
          <w:szCs w:val="24"/>
        </w:rPr>
        <w:t>Príjmové finančné operácie -</w:t>
      </w:r>
      <w:r w:rsidR="00543697" w:rsidRPr="007B543A">
        <w:rPr>
          <w:sz w:val="24"/>
          <w:szCs w:val="24"/>
        </w:rPr>
        <w:t xml:space="preserve"> </w:t>
      </w:r>
      <w:r w:rsidR="000844EE" w:rsidRPr="007B543A">
        <w:rPr>
          <w:sz w:val="24"/>
          <w:szCs w:val="24"/>
        </w:rPr>
        <w:t>prevod z rezervn</w:t>
      </w:r>
      <w:r w:rsidR="007B543A">
        <w:rPr>
          <w:sz w:val="24"/>
          <w:szCs w:val="24"/>
        </w:rPr>
        <w:t>é</w:t>
      </w:r>
      <w:r w:rsidR="000844EE" w:rsidRPr="007B543A">
        <w:rPr>
          <w:sz w:val="24"/>
          <w:szCs w:val="24"/>
        </w:rPr>
        <w:t>ho fondu</w:t>
      </w:r>
      <w:r w:rsidR="008F1339">
        <w:rPr>
          <w:sz w:val="24"/>
          <w:szCs w:val="24"/>
        </w:rPr>
        <w:t xml:space="preserve"> </w:t>
      </w:r>
      <w:r w:rsidR="000844EE" w:rsidRPr="007B543A">
        <w:rPr>
          <w:sz w:val="24"/>
          <w:szCs w:val="24"/>
        </w:rPr>
        <w:t>tak</w:t>
      </w:r>
      <w:r w:rsidR="008F1339">
        <w:rPr>
          <w:sz w:val="24"/>
          <w:szCs w:val="24"/>
        </w:rPr>
        <w:t>,</w:t>
      </w:r>
      <w:r w:rsidR="000844EE" w:rsidRPr="007B543A">
        <w:rPr>
          <w:sz w:val="24"/>
          <w:szCs w:val="24"/>
        </w:rPr>
        <w:t xml:space="preserve"> aby sa vyrovnali zdroje</w:t>
      </w:r>
      <w:r w:rsidR="00543697" w:rsidRPr="007B543A">
        <w:rPr>
          <w:sz w:val="24"/>
          <w:szCs w:val="24"/>
        </w:rPr>
        <w:t xml:space="preserve"> čerpania v príjmoch a výdavkoch.</w:t>
      </w:r>
    </w:p>
    <w:p w:rsidR="0031248B" w:rsidRPr="007B543A" w:rsidRDefault="0031248B" w:rsidP="00F87AD8">
      <w:pPr>
        <w:jc w:val="both"/>
        <w:rPr>
          <w:b/>
          <w:sz w:val="24"/>
          <w:szCs w:val="24"/>
          <w:u w:val="single"/>
        </w:rPr>
      </w:pPr>
    </w:p>
    <w:p w:rsidR="00FD1524" w:rsidRPr="007B543A" w:rsidRDefault="000844EE" w:rsidP="00F87AD8">
      <w:pPr>
        <w:jc w:val="both"/>
        <w:rPr>
          <w:sz w:val="24"/>
          <w:szCs w:val="24"/>
        </w:rPr>
      </w:pPr>
      <w:r w:rsidRPr="007B543A">
        <w:rPr>
          <w:b/>
          <w:sz w:val="24"/>
          <w:szCs w:val="24"/>
          <w:u w:val="single"/>
        </w:rPr>
        <w:t xml:space="preserve">Rozpočtové opatrenie </w:t>
      </w:r>
      <w:r w:rsidRPr="00D41344">
        <w:rPr>
          <w:b/>
          <w:sz w:val="24"/>
          <w:szCs w:val="24"/>
          <w:u w:val="single"/>
        </w:rPr>
        <w:t>č.7 –</w:t>
      </w:r>
      <w:r w:rsidR="00D41344">
        <w:rPr>
          <w:b/>
          <w:sz w:val="24"/>
          <w:szCs w:val="24"/>
          <w:u w:val="single"/>
        </w:rPr>
        <w:t xml:space="preserve"> </w:t>
      </w:r>
      <w:r w:rsidRPr="007B543A">
        <w:rPr>
          <w:b/>
          <w:sz w:val="24"/>
          <w:szCs w:val="24"/>
          <w:u w:val="single"/>
        </w:rPr>
        <w:t>zmena  č.7</w:t>
      </w:r>
      <w:r w:rsidR="0031248B" w:rsidRPr="007B543A">
        <w:rPr>
          <w:b/>
          <w:sz w:val="24"/>
          <w:szCs w:val="24"/>
        </w:rPr>
        <w:t xml:space="preserve"> –</w:t>
      </w:r>
      <w:r w:rsidRPr="007B543A">
        <w:rPr>
          <w:sz w:val="24"/>
          <w:szCs w:val="24"/>
        </w:rPr>
        <w:t xml:space="preserve">do siedmej zmeny boli opäť v príjmovej časti bežného rozpočtu zapracované  úpravy dotácii zo ŠR,ktoré sa v priebehu roka menia podľa potreby a na základe opatrení jednotlivých </w:t>
      </w:r>
      <w:r w:rsidR="008F1339">
        <w:rPr>
          <w:sz w:val="24"/>
          <w:szCs w:val="24"/>
        </w:rPr>
        <w:t>poskytovateľov dotácii.</w:t>
      </w:r>
      <w:r w:rsidR="0031248B" w:rsidRPr="007B543A">
        <w:rPr>
          <w:sz w:val="24"/>
          <w:szCs w:val="24"/>
        </w:rPr>
        <w:t xml:space="preserve"> B</w:t>
      </w:r>
      <w:r w:rsidRPr="007B543A">
        <w:rPr>
          <w:sz w:val="24"/>
          <w:szCs w:val="24"/>
        </w:rPr>
        <w:t xml:space="preserve">oli upravované bežné príjmy ako daň z nehnuteľností, príjem za správne poplatky príjmy z predaja tovarov a služieb a tiež sa upravoval na základe čerpania kapitálový príjem </w:t>
      </w:r>
      <w:r w:rsidR="0031248B" w:rsidRPr="007B543A">
        <w:rPr>
          <w:sz w:val="24"/>
          <w:szCs w:val="24"/>
        </w:rPr>
        <w:t xml:space="preserve"> </w:t>
      </w:r>
      <w:r w:rsidRPr="007B543A">
        <w:rPr>
          <w:sz w:val="24"/>
          <w:szCs w:val="24"/>
        </w:rPr>
        <w:t>–</w:t>
      </w:r>
      <w:r w:rsidR="0031248B" w:rsidRPr="007B543A">
        <w:rPr>
          <w:sz w:val="24"/>
          <w:szCs w:val="24"/>
        </w:rPr>
        <w:t xml:space="preserve"> T</w:t>
      </w:r>
      <w:r w:rsidRPr="007B543A">
        <w:rPr>
          <w:sz w:val="24"/>
          <w:szCs w:val="24"/>
        </w:rPr>
        <w:t>ransfer na školskú jedáleň.Vo výdavkovej časti bežného rozpočtu sa upravovali položky nakladania s odpadmi, chránená dielňa náhrada príjmu pri PN, verejné osvetlenie energie, športová hala energie, kult</w:t>
      </w:r>
      <w:r w:rsidR="00FD1524" w:rsidRPr="007B543A">
        <w:rPr>
          <w:sz w:val="24"/>
          <w:szCs w:val="24"/>
        </w:rPr>
        <w:t>úrne služby</w:t>
      </w:r>
      <w:r w:rsidRPr="007B543A">
        <w:rPr>
          <w:sz w:val="24"/>
          <w:szCs w:val="24"/>
        </w:rPr>
        <w:t xml:space="preserve">–prepravné a rodina a deti príspevok </w:t>
      </w:r>
      <w:r w:rsidR="00FD1524" w:rsidRPr="007B543A">
        <w:rPr>
          <w:sz w:val="24"/>
          <w:szCs w:val="24"/>
        </w:rPr>
        <w:t>pri</w:t>
      </w:r>
      <w:r w:rsidRPr="007B543A">
        <w:rPr>
          <w:sz w:val="24"/>
          <w:szCs w:val="24"/>
        </w:rPr>
        <w:t xml:space="preserve"> narodení</w:t>
      </w:r>
      <w:r w:rsidR="00FD1524" w:rsidRPr="007B543A">
        <w:rPr>
          <w:sz w:val="24"/>
          <w:szCs w:val="24"/>
        </w:rPr>
        <w:t>.</w:t>
      </w:r>
    </w:p>
    <w:p w:rsidR="0031248B" w:rsidRPr="007B543A" w:rsidRDefault="0031248B" w:rsidP="00F87AD8">
      <w:pPr>
        <w:jc w:val="both"/>
        <w:rPr>
          <w:b/>
          <w:sz w:val="24"/>
          <w:szCs w:val="24"/>
          <w:u w:val="single"/>
        </w:rPr>
      </w:pPr>
    </w:p>
    <w:p w:rsidR="00FD1524" w:rsidRPr="007B543A" w:rsidRDefault="00FD1524" w:rsidP="00F87AD8">
      <w:pPr>
        <w:jc w:val="both"/>
        <w:rPr>
          <w:sz w:val="24"/>
          <w:szCs w:val="24"/>
        </w:rPr>
      </w:pPr>
      <w:r w:rsidRPr="007B543A">
        <w:rPr>
          <w:b/>
          <w:sz w:val="24"/>
          <w:szCs w:val="24"/>
          <w:u w:val="single"/>
        </w:rPr>
        <w:t xml:space="preserve">Rozpočtové opatrenie </w:t>
      </w:r>
      <w:r w:rsidRPr="00D41344">
        <w:rPr>
          <w:b/>
          <w:sz w:val="24"/>
          <w:szCs w:val="24"/>
          <w:u w:val="single"/>
        </w:rPr>
        <w:t>č.8 –</w:t>
      </w:r>
      <w:r w:rsidRPr="007B543A">
        <w:rPr>
          <w:b/>
          <w:sz w:val="24"/>
          <w:szCs w:val="24"/>
          <w:u w:val="single"/>
        </w:rPr>
        <w:t xml:space="preserve"> zm</w:t>
      </w:r>
      <w:r w:rsidR="007013B7" w:rsidRPr="007B543A">
        <w:rPr>
          <w:b/>
          <w:sz w:val="24"/>
          <w:szCs w:val="24"/>
          <w:u w:val="single"/>
        </w:rPr>
        <w:t>e</w:t>
      </w:r>
      <w:r w:rsidRPr="007B543A">
        <w:rPr>
          <w:b/>
          <w:sz w:val="24"/>
          <w:szCs w:val="24"/>
          <w:u w:val="single"/>
        </w:rPr>
        <w:t>na č.8</w:t>
      </w:r>
      <w:r w:rsidR="007013B7" w:rsidRPr="007B543A">
        <w:rPr>
          <w:b/>
          <w:sz w:val="24"/>
          <w:szCs w:val="24"/>
        </w:rPr>
        <w:t xml:space="preserve"> – </w:t>
      </w:r>
      <w:r w:rsidR="007013B7" w:rsidRPr="007B543A">
        <w:rPr>
          <w:sz w:val="24"/>
          <w:szCs w:val="24"/>
        </w:rPr>
        <w:t xml:space="preserve">všetky zmeny  </w:t>
      </w:r>
      <w:r w:rsidR="007B543A">
        <w:rPr>
          <w:sz w:val="24"/>
          <w:szCs w:val="24"/>
        </w:rPr>
        <w:t>sa</w:t>
      </w:r>
      <w:r w:rsidR="007013B7" w:rsidRPr="007B543A">
        <w:rPr>
          <w:sz w:val="24"/>
          <w:szCs w:val="24"/>
        </w:rPr>
        <w:t xml:space="preserve"> v príjmovej  časti bežného rozpočtu </w:t>
      </w:r>
      <w:r w:rsidR="0031248B" w:rsidRPr="007B543A">
        <w:rPr>
          <w:sz w:val="24"/>
          <w:szCs w:val="24"/>
        </w:rPr>
        <w:t xml:space="preserve"> </w:t>
      </w:r>
      <w:r w:rsidR="007013B7" w:rsidRPr="007B543A">
        <w:rPr>
          <w:sz w:val="24"/>
          <w:szCs w:val="24"/>
        </w:rPr>
        <w:t>týkali úprav dotácií zo štátneho rozpočtu</w:t>
      </w:r>
      <w:r w:rsidR="001B767A" w:rsidRPr="007B543A">
        <w:rPr>
          <w:sz w:val="24"/>
          <w:szCs w:val="24"/>
        </w:rPr>
        <w:t>.V</w:t>
      </w:r>
      <w:r w:rsidR="007013B7" w:rsidRPr="007B543A">
        <w:rPr>
          <w:sz w:val="24"/>
          <w:szCs w:val="24"/>
        </w:rPr>
        <w:t xml:space="preserve"> prjmovej časti kapitálového rozpočtu bola upravovaná položka príjem z predaja pozemkov a v príjmových finančných operáciách sa znížila položka prevod prostriedkov z rezervného fondu na nulu. Vo výdavkovej časti bežného rozpočtu boli upravované  položky, ktoré sa   počas roka nedočerpali a vo výdavkovej časti kapitálového rozpočtu   bol úpravovaný len kód zdroja a to z dôvodu, že sa plánoval kapitálový výdaj z prostriedkov rezervného fondu. Keďže sa  rezervný fond nečerpal zdroj  46 sa musel tým pádom zmeniť na zdroj 41.Upravovali sa ešte kapitálové </w:t>
      </w:r>
      <w:r w:rsidR="008F1339">
        <w:rPr>
          <w:sz w:val="24"/>
          <w:szCs w:val="24"/>
        </w:rPr>
        <w:t xml:space="preserve"> výdakové </w:t>
      </w:r>
      <w:r w:rsidR="007013B7" w:rsidRPr="007B543A">
        <w:rPr>
          <w:sz w:val="24"/>
          <w:szCs w:val="24"/>
        </w:rPr>
        <w:t>p</w:t>
      </w:r>
      <w:r w:rsidR="001B767A" w:rsidRPr="007B543A">
        <w:rPr>
          <w:sz w:val="24"/>
          <w:szCs w:val="24"/>
        </w:rPr>
        <w:t>o</w:t>
      </w:r>
      <w:r w:rsidR="007013B7" w:rsidRPr="007B543A">
        <w:rPr>
          <w:sz w:val="24"/>
          <w:szCs w:val="24"/>
        </w:rPr>
        <w:t>ložky, ktoré sa v priebehu roka nečerpali</w:t>
      </w:r>
      <w:r w:rsidR="001B767A" w:rsidRPr="007B543A">
        <w:rPr>
          <w:sz w:val="24"/>
          <w:szCs w:val="24"/>
        </w:rPr>
        <w:t xml:space="preserve"> t.j </w:t>
      </w:r>
      <w:r w:rsidR="008F1339">
        <w:rPr>
          <w:sz w:val="24"/>
          <w:szCs w:val="24"/>
        </w:rPr>
        <w:t xml:space="preserve">výdaj na </w:t>
      </w:r>
      <w:r w:rsidR="001B767A" w:rsidRPr="007B543A">
        <w:rPr>
          <w:sz w:val="24"/>
          <w:szCs w:val="24"/>
        </w:rPr>
        <w:t>projektová dokumentácia a rekonštrukci</w:t>
      </w:r>
      <w:r w:rsidR="008F1339">
        <w:rPr>
          <w:sz w:val="24"/>
          <w:szCs w:val="24"/>
        </w:rPr>
        <w:t>u</w:t>
      </w:r>
      <w:r w:rsidR="001B767A" w:rsidRPr="007B543A">
        <w:rPr>
          <w:sz w:val="24"/>
          <w:szCs w:val="24"/>
        </w:rPr>
        <w:t xml:space="preserve"> hasičskej zbrojnice.</w:t>
      </w:r>
    </w:p>
    <w:p w:rsidR="001B767A" w:rsidRPr="007B543A" w:rsidRDefault="001B767A" w:rsidP="00F87AD8">
      <w:pPr>
        <w:jc w:val="both"/>
        <w:rPr>
          <w:sz w:val="24"/>
          <w:szCs w:val="24"/>
        </w:rPr>
      </w:pPr>
      <w:r w:rsidRPr="007B543A">
        <w:rPr>
          <w:sz w:val="24"/>
          <w:szCs w:val="24"/>
        </w:rPr>
        <w:t xml:space="preserve">poznámka: zdroj 46 sú výdavky rezervého fondu zdroj 41 sú vlastné výdavky </w:t>
      </w:r>
    </w:p>
    <w:p w:rsidR="0031248B" w:rsidRPr="007B543A" w:rsidRDefault="0031248B" w:rsidP="00F87AD8">
      <w:pPr>
        <w:jc w:val="both"/>
        <w:rPr>
          <w:b/>
          <w:sz w:val="24"/>
          <w:szCs w:val="24"/>
          <w:u w:val="single"/>
        </w:rPr>
      </w:pPr>
    </w:p>
    <w:p w:rsidR="00F87AD8" w:rsidRPr="007B543A" w:rsidRDefault="00FD1524" w:rsidP="00F87AD8">
      <w:pPr>
        <w:jc w:val="both"/>
        <w:rPr>
          <w:sz w:val="24"/>
          <w:szCs w:val="24"/>
        </w:rPr>
      </w:pPr>
      <w:r w:rsidRPr="007B543A">
        <w:rPr>
          <w:b/>
          <w:sz w:val="24"/>
          <w:szCs w:val="24"/>
          <w:u w:val="single"/>
        </w:rPr>
        <w:t>Ro</w:t>
      </w:r>
      <w:r w:rsidR="00284B62" w:rsidRPr="007B543A">
        <w:rPr>
          <w:b/>
          <w:sz w:val="24"/>
          <w:szCs w:val="24"/>
          <w:u w:val="single"/>
        </w:rPr>
        <w:t xml:space="preserve">zpočtové opatrenie </w:t>
      </w:r>
      <w:r w:rsidR="00284B62" w:rsidRPr="00D41344">
        <w:rPr>
          <w:b/>
          <w:sz w:val="24"/>
          <w:szCs w:val="24"/>
          <w:u w:val="single"/>
        </w:rPr>
        <w:t>č.9 –</w:t>
      </w:r>
      <w:r w:rsidR="00D41344">
        <w:rPr>
          <w:b/>
          <w:sz w:val="24"/>
          <w:szCs w:val="24"/>
          <w:u w:val="single"/>
        </w:rPr>
        <w:t xml:space="preserve"> </w:t>
      </w:r>
      <w:r w:rsidR="00284B62" w:rsidRPr="007B543A">
        <w:rPr>
          <w:b/>
          <w:sz w:val="24"/>
          <w:szCs w:val="24"/>
          <w:u w:val="single"/>
        </w:rPr>
        <w:t>zmena č.9</w:t>
      </w:r>
      <w:r w:rsidR="00284B62" w:rsidRPr="007B543A">
        <w:rPr>
          <w:sz w:val="24"/>
          <w:szCs w:val="24"/>
        </w:rPr>
        <w:t xml:space="preserve"> </w:t>
      </w:r>
      <w:r w:rsidR="001B767A" w:rsidRPr="007B543A">
        <w:rPr>
          <w:sz w:val="24"/>
          <w:szCs w:val="24"/>
        </w:rPr>
        <w:t xml:space="preserve"> V príjmovej časti rozpočtu sa opäť menili dotácie  zo ŠR na ZŠ s MŠ a dotácia na chránenú dielňu/chránené pracovisko. </w:t>
      </w:r>
      <w:r w:rsidR="00F87AD8" w:rsidRPr="007B543A">
        <w:rPr>
          <w:sz w:val="24"/>
          <w:szCs w:val="24"/>
        </w:rPr>
        <w:t xml:space="preserve">Ostatné  úpravy v bežných </w:t>
      </w:r>
      <w:r w:rsidR="001B767A" w:rsidRPr="007B543A">
        <w:rPr>
          <w:sz w:val="24"/>
          <w:szCs w:val="24"/>
        </w:rPr>
        <w:t xml:space="preserve">príjmoch </w:t>
      </w:r>
      <w:r w:rsidR="008F1339">
        <w:rPr>
          <w:sz w:val="24"/>
          <w:szCs w:val="24"/>
        </w:rPr>
        <w:t xml:space="preserve">a </w:t>
      </w:r>
      <w:r w:rsidR="00F87AD8" w:rsidRPr="007B543A">
        <w:rPr>
          <w:sz w:val="24"/>
          <w:szCs w:val="24"/>
        </w:rPr>
        <w:t>výdavkoch boli uskutočnené medzi podpoložkami v rámci oddielu  triedy  a položky. Uznesením č. 64/2013</w:t>
      </w:r>
      <w:r w:rsidR="0031248B" w:rsidRPr="007B543A">
        <w:rPr>
          <w:sz w:val="24"/>
          <w:szCs w:val="24"/>
        </w:rPr>
        <w:t xml:space="preserve"> </w:t>
      </w:r>
      <w:r w:rsidR="00F87AD8" w:rsidRPr="007B543A">
        <w:rPr>
          <w:sz w:val="24"/>
          <w:szCs w:val="24"/>
        </w:rPr>
        <w:t xml:space="preserve">- </w:t>
      </w:r>
      <w:r w:rsidR="0031248B" w:rsidRPr="007B543A">
        <w:rPr>
          <w:sz w:val="24"/>
          <w:szCs w:val="24"/>
        </w:rPr>
        <w:t xml:space="preserve"> </w:t>
      </w:r>
      <w:r w:rsidR="00F87AD8" w:rsidRPr="007B543A">
        <w:rPr>
          <w:sz w:val="24"/>
          <w:szCs w:val="24"/>
        </w:rPr>
        <w:t xml:space="preserve">rozpočtové opatrenie v kompetencii starostu obce v sume do  500,00 € medzi jednotlivými podpoložkami boli  uskutočnené presuny v bežný </w:t>
      </w:r>
      <w:r w:rsidR="001B767A" w:rsidRPr="007B543A">
        <w:rPr>
          <w:sz w:val="24"/>
          <w:szCs w:val="24"/>
        </w:rPr>
        <w:t>príjmoch a bežných výdavkoch</w:t>
      </w:r>
      <w:r w:rsidR="00F87AD8" w:rsidRPr="007B543A">
        <w:rPr>
          <w:sz w:val="24"/>
          <w:szCs w:val="24"/>
        </w:rPr>
        <w:t xml:space="preserve">. Zároveň sa týmito presunmi bežných </w:t>
      </w:r>
      <w:r w:rsidR="001B767A" w:rsidRPr="007B543A">
        <w:rPr>
          <w:sz w:val="24"/>
          <w:szCs w:val="24"/>
        </w:rPr>
        <w:t xml:space="preserve"> príjmov a </w:t>
      </w:r>
      <w:r w:rsidR="00F87AD8" w:rsidRPr="007B543A">
        <w:rPr>
          <w:sz w:val="24"/>
          <w:szCs w:val="24"/>
        </w:rPr>
        <w:t>výdavkov  medzi podpoložkami nezmenil celkový štrukturovaný upravovaný rozpočet obce Podbiel.</w:t>
      </w:r>
    </w:p>
    <w:p w:rsidR="00C61D90" w:rsidRPr="007B543A" w:rsidRDefault="00C61D90" w:rsidP="00F87AD8">
      <w:pPr>
        <w:jc w:val="both"/>
        <w:rPr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6"/>
        <w:gridCol w:w="1858"/>
        <w:gridCol w:w="2093"/>
        <w:gridCol w:w="1913"/>
      </w:tblGrid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</w:t>
            </w:r>
          </w:p>
          <w:p w:rsidR="00C61D90" w:rsidRPr="00BC5A16" w:rsidRDefault="00C61D90" w:rsidP="005B2012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Rozpočet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1248B">
              <w:rPr>
                <w:b/>
                <w:sz w:val="24"/>
                <w:szCs w:val="24"/>
              </w:rPr>
              <w:t xml:space="preserve"> rok 2021</w:t>
            </w:r>
            <w:r>
              <w:rPr>
                <w:b/>
                <w:sz w:val="24"/>
                <w:szCs w:val="24"/>
              </w:rPr>
              <w:t xml:space="preserve">v </w:t>
            </w:r>
            <w:r w:rsidR="005B2012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61D90" w:rsidRPr="00BC5A16" w:rsidRDefault="00C61D90" w:rsidP="005B2012">
            <w:pPr>
              <w:tabs>
                <w:tab w:val="right" w:pos="8820"/>
              </w:tabs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</w:t>
            </w:r>
          </w:p>
          <w:p w:rsidR="00C61D90" w:rsidRPr="00BC5A16" w:rsidRDefault="00C61D90" w:rsidP="005B2012">
            <w:pPr>
              <w:tabs>
                <w:tab w:val="right" w:pos="8820"/>
              </w:tabs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po poslednej zmene</w:t>
            </w:r>
            <w:r w:rsidR="0031248B">
              <w:rPr>
                <w:b/>
                <w:sz w:val="24"/>
                <w:szCs w:val="24"/>
              </w:rPr>
              <w:t xml:space="preserve"> rok 2021</w:t>
            </w:r>
            <w:r>
              <w:rPr>
                <w:b/>
                <w:sz w:val="24"/>
                <w:szCs w:val="24"/>
              </w:rPr>
              <w:t xml:space="preserve"> v </w:t>
            </w:r>
            <w:r w:rsidR="005B2012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1D90" w:rsidRPr="00BC5A16" w:rsidRDefault="00C61D90" w:rsidP="005B2012">
            <w:pPr>
              <w:tabs>
                <w:tab w:val="right" w:pos="88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Plnenie rozpočtu k 31.12.2021 v </w:t>
            </w:r>
            <w:r w:rsidR="005B2012">
              <w:rPr>
                <w:b/>
                <w:sz w:val="24"/>
                <w:szCs w:val="24"/>
              </w:rPr>
              <w:t>EUR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Príjmy celkom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825171,00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821437,00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C61D90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847418,89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z toho 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Bežné príjmy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733683,00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77387,00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804322,43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Kapitálové príjmy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5635,00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C61D90" w:rsidP="000A200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5634,06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Finančné príjmy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66548,00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8115,00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8115,79</w:t>
            </w:r>
          </w:p>
        </w:tc>
      </w:tr>
      <w:tr w:rsidR="00C61D90" w:rsidRPr="00BC5A16" w:rsidTr="000A2000">
        <w:trPr>
          <w:trHeight w:val="70"/>
        </w:trPr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  <w:highlight w:val="yellow"/>
              </w:rPr>
            </w:pPr>
            <w:r w:rsidRPr="00BC5A16">
              <w:rPr>
                <w:sz w:val="24"/>
                <w:szCs w:val="24"/>
                <w:highlight w:val="yellow"/>
              </w:rPr>
              <w:t>Príjmy RO s právnou subjektivitou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24940,00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30300,00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29346,61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Výdavky celkom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805171,00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790353,00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C61D90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760108,14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z toho 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Bežné výdavky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323155,00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330576,00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316948,70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Kapitálové výdavky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69860,00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24984,00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25036,90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Finančné výdavky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16680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16680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16680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C5A16">
              <w:rPr>
                <w:color w:val="000000"/>
                <w:sz w:val="24"/>
                <w:szCs w:val="24"/>
                <w:highlight w:val="yellow"/>
              </w:rPr>
              <w:t xml:space="preserve">Výdavky </w:t>
            </w:r>
            <w:r>
              <w:rPr>
                <w:color w:val="000000"/>
                <w:sz w:val="24"/>
                <w:szCs w:val="24"/>
                <w:highlight w:val="yellow"/>
              </w:rPr>
              <w:t xml:space="preserve">bežné </w:t>
            </w:r>
            <w:r w:rsidRPr="00BC5A16">
              <w:rPr>
                <w:color w:val="000000"/>
                <w:sz w:val="24"/>
                <w:szCs w:val="24"/>
                <w:highlight w:val="yellow"/>
              </w:rPr>
              <w:t>RO s právnou subjektivitou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395476,00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413123,00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396452,94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Pr="00BC5A16" w:rsidRDefault="00C61D90" w:rsidP="000A2000">
            <w:pPr>
              <w:tabs>
                <w:tab w:val="right" w:pos="8460"/>
              </w:tabs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Výdavky kapitálové RO s právnou subjektivitou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4990,00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D90" w:rsidRDefault="00C61D90" w:rsidP="000A2000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4989,60</w:t>
            </w:r>
          </w:p>
        </w:tc>
      </w:tr>
      <w:tr w:rsidR="00C61D90" w:rsidRPr="00BC5A16" w:rsidTr="000A2000"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Rozpočet  obce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+20000,00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31084,00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C61D90" w:rsidRPr="00BC5A16" w:rsidRDefault="00C61D90" w:rsidP="000A2000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+87310,75</w:t>
            </w:r>
          </w:p>
        </w:tc>
      </w:tr>
    </w:tbl>
    <w:p w:rsidR="00C61D90" w:rsidRDefault="00C61D90" w:rsidP="00C61D90">
      <w:pPr>
        <w:rPr>
          <w:rFonts w:ascii="Arial" w:hAnsi="Arial" w:cs="Arial"/>
          <w:b/>
          <w:sz w:val="24"/>
          <w:szCs w:val="24"/>
        </w:rPr>
      </w:pPr>
    </w:p>
    <w:p w:rsidR="00C61D90" w:rsidRPr="000844EE" w:rsidRDefault="00C61D90" w:rsidP="00F87AD8">
      <w:pPr>
        <w:jc w:val="both"/>
        <w:rPr>
          <w:sz w:val="22"/>
          <w:szCs w:val="22"/>
        </w:rPr>
      </w:pPr>
    </w:p>
    <w:p w:rsidR="00F87AD8" w:rsidRPr="00051CFF" w:rsidRDefault="00F87AD8" w:rsidP="00F87AD8">
      <w:pPr>
        <w:rPr>
          <w:b/>
          <w:sz w:val="24"/>
          <w:szCs w:val="24"/>
        </w:rPr>
      </w:pPr>
    </w:p>
    <w:p w:rsidR="00FD1524" w:rsidRDefault="00FD1524" w:rsidP="00F87AD8">
      <w:pPr>
        <w:jc w:val="both"/>
        <w:rPr>
          <w:b/>
          <w:sz w:val="28"/>
          <w:szCs w:val="28"/>
          <w:u w:val="single"/>
        </w:rPr>
      </w:pPr>
    </w:p>
    <w:p w:rsidR="00F87AD8" w:rsidRPr="00BB2B84" w:rsidRDefault="00F87AD8" w:rsidP="00F87AD8">
      <w:pPr>
        <w:jc w:val="both"/>
        <w:rPr>
          <w:b/>
          <w:sz w:val="28"/>
          <w:szCs w:val="28"/>
          <w:u w:val="single"/>
        </w:rPr>
      </w:pPr>
      <w:r w:rsidRPr="00BB2B84">
        <w:rPr>
          <w:b/>
          <w:sz w:val="28"/>
          <w:szCs w:val="28"/>
          <w:u w:val="single"/>
        </w:rPr>
        <w:t>2. Rozbor plnenia príjmov za rok 20</w:t>
      </w:r>
      <w:r>
        <w:rPr>
          <w:b/>
          <w:sz w:val="28"/>
          <w:szCs w:val="28"/>
          <w:u w:val="single"/>
        </w:rPr>
        <w:t>2</w:t>
      </w:r>
      <w:r w:rsidR="00FD1524">
        <w:rPr>
          <w:b/>
          <w:sz w:val="28"/>
          <w:szCs w:val="28"/>
          <w:u w:val="single"/>
        </w:rPr>
        <w:t>1</w:t>
      </w:r>
      <w:r w:rsidRPr="00BB2B84">
        <w:rPr>
          <w:b/>
          <w:sz w:val="28"/>
          <w:szCs w:val="28"/>
          <w:u w:val="single"/>
        </w:rPr>
        <w:t xml:space="preserve"> v €</w:t>
      </w:r>
    </w:p>
    <w:p w:rsidR="00F87AD8" w:rsidRPr="00B52FD4" w:rsidRDefault="00F87AD8" w:rsidP="00F87AD8">
      <w:r w:rsidRPr="00B52FD4">
        <w:t>Poznámka: rozbor čerpania príjmov sa vykonáva v takej štruktúre v akej bol rozpočet schválený obecným zastupiteľstvom.</w:t>
      </w: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</w:p>
    <w:p w:rsidR="00F87AD8" w:rsidRPr="00BC5A16" w:rsidRDefault="00F87AD8" w:rsidP="00F87AD8">
      <w:pPr>
        <w:rPr>
          <w:b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22"/>
        <w:gridCol w:w="3249"/>
      </w:tblGrid>
      <w:tr w:rsidR="00F87AD8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FD1524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 w:rsidR="00FD1524">
              <w:rPr>
                <w:b/>
                <w:sz w:val="24"/>
                <w:szCs w:val="24"/>
              </w:rPr>
              <w:t>21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C61D90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C61D90">
              <w:rPr>
                <w:b/>
                <w:sz w:val="24"/>
                <w:szCs w:val="24"/>
              </w:rPr>
              <w:t>1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plneni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F87AD8" w:rsidRPr="00BC5A16" w:rsidTr="00746EAC">
        <w:tc>
          <w:tcPr>
            <w:tcW w:w="2962" w:type="dxa"/>
          </w:tcPr>
          <w:p w:rsidR="00F87AD8" w:rsidRPr="00BC5A16" w:rsidRDefault="00765363" w:rsidP="00765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791137</w:t>
            </w:r>
            <w:r w:rsidR="00F87AD8" w:rsidRPr="00BC5A16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F87AD8" w:rsidRPr="00BC5A16" w:rsidRDefault="00F87AD8" w:rsidP="00A8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8647F">
              <w:rPr>
                <w:sz w:val="24"/>
                <w:szCs w:val="24"/>
              </w:rPr>
              <w:t>18072,28</w:t>
            </w:r>
          </w:p>
        </w:tc>
        <w:tc>
          <w:tcPr>
            <w:tcW w:w="3323" w:type="dxa"/>
          </w:tcPr>
          <w:p w:rsidR="00F87AD8" w:rsidRPr="00BC5A16" w:rsidRDefault="00F87AD8" w:rsidP="00A8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</w:t>
            </w:r>
            <w:r w:rsidR="00A8647F">
              <w:rPr>
                <w:sz w:val="24"/>
                <w:szCs w:val="24"/>
              </w:rPr>
              <w:t>40</w:t>
            </w:r>
          </w:p>
        </w:tc>
      </w:tr>
    </w:tbl>
    <w:p w:rsidR="00F87AD8" w:rsidRPr="00BC5A16" w:rsidRDefault="00F87AD8" w:rsidP="00F87AD8">
      <w:pPr>
        <w:rPr>
          <w:b/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celkových príjmov </w:t>
      </w:r>
      <w:r>
        <w:rPr>
          <w:sz w:val="24"/>
          <w:szCs w:val="24"/>
        </w:rPr>
        <w:t>79</w:t>
      </w:r>
      <w:r w:rsidR="00A8647F">
        <w:rPr>
          <w:sz w:val="24"/>
          <w:szCs w:val="24"/>
        </w:rPr>
        <w:t>1137</w:t>
      </w:r>
      <w:r>
        <w:rPr>
          <w:sz w:val="24"/>
          <w:szCs w:val="24"/>
        </w:rPr>
        <w:t>,00</w:t>
      </w:r>
      <w:r w:rsidRPr="00BC5A16">
        <w:rPr>
          <w:sz w:val="24"/>
          <w:szCs w:val="24"/>
        </w:rPr>
        <w:t xml:space="preserve"> EUR bol skutočný príjem k 31.12.20</w:t>
      </w:r>
      <w:r>
        <w:rPr>
          <w:sz w:val="24"/>
          <w:szCs w:val="24"/>
        </w:rPr>
        <w:t>2</w:t>
      </w:r>
      <w:r w:rsidR="00A8647F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A8647F">
        <w:rPr>
          <w:sz w:val="24"/>
          <w:szCs w:val="24"/>
        </w:rPr>
        <w:t>818072,28</w:t>
      </w:r>
      <w:r w:rsidRPr="00BC5A16">
        <w:rPr>
          <w:sz w:val="24"/>
          <w:szCs w:val="24"/>
        </w:rPr>
        <w:t xml:space="preserve"> EUR, čo predstavuje </w:t>
      </w:r>
      <w:r>
        <w:rPr>
          <w:sz w:val="24"/>
          <w:szCs w:val="24"/>
        </w:rPr>
        <w:t>103,</w:t>
      </w:r>
      <w:r w:rsidR="00A8647F">
        <w:rPr>
          <w:sz w:val="24"/>
          <w:szCs w:val="24"/>
        </w:rPr>
        <w:t>40</w:t>
      </w:r>
      <w:r w:rsidRPr="00BC5A16">
        <w:rPr>
          <w:sz w:val="24"/>
          <w:szCs w:val="24"/>
        </w:rPr>
        <w:t xml:space="preserve"> % plnenie. </w:t>
      </w:r>
    </w:p>
    <w:p w:rsidR="00F87AD8" w:rsidRPr="00BC5A16" w:rsidRDefault="00F87AD8" w:rsidP="00F87AD8">
      <w:pPr>
        <w:rPr>
          <w:b/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0"/>
        </w:numPr>
        <w:ind w:left="284" w:hanging="284"/>
        <w:rPr>
          <w:b/>
          <w:color w:val="FF0000"/>
          <w:sz w:val="24"/>
          <w:szCs w:val="24"/>
        </w:rPr>
      </w:pPr>
      <w:r w:rsidRPr="00BC5A16">
        <w:rPr>
          <w:b/>
          <w:color w:val="FF0000"/>
          <w:sz w:val="24"/>
          <w:szCs w:val="24"/>
        </w:rPr>
        <w:t>Bežné príjmy</w:t>
      </w:r>
    </w:p>
    <w:p w:rsidR="00F87AD8" w:rsidRPr="00BC5A16" w:rsidRDefault="00F87AD8" w:rsidP="00F87AD8">
      <w:pPr>
        <w:rPr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22"/>
        <w:gridCol w:w="3249"/>
      </w:tblGrid>
      <w:tr w:rsidR="00A8647F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20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A8647F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A8647F">
              <w:rPr>
                <w:b/>
                <w:sz w:val="24"/>
                <w:szCs w:val="24"/>
              </w:rPr>
              <w:t>1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plneni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A8647F" w:rsidRPr="00BC5A16" w:rsidTr="00746EAC">
        <w:tc>
          <w:tcPr>
            <w:tcW w:w="2962" w:type="dxa"/>
          </w:tcPr>
          <w:p w:rsidR="00F87AD8" w:rsidRPr="00BC5A16" w:rsidRDefault="00F87AD8" w:rsidP="00A8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8647F">
              <w:rPr>
                <w:sz w:val="24"/>
                <w:szCs w:val="24"/>
              </w:rPr>
              <w:t>77387</w:t>
            </w:r>
            <w:r w:rsidRPr="00BC5A16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F87AD8" w:rsidRPr="00BC5A16" w:rsidRDefault="00A8647F" w:rsidP="00A8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804322,43</w:t>
            </w:r>
          </w:p>
        </w:tc>
        <w:tc>
          <w:tcPr>
            <w:tcW w:w="3323" w:type="dxa"/>
          </w:tcPr>
          <w:p w:rsidR="00F87AD8" w:rsidRPr="00BC5A16" w:rsidRDefault="00F87AD8" w:rsidP="00A86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8647F">
              <w:rPr>
                <w:sz w:val="24"/>
                <w:szCs w:val="24"/>
              </w:rPr>
              <w:t>3,46</w:t>
            </w:r>
          </w:p>
        </w:tc>
      </w:tr>
    </w:tbl>
    <w:p w:rsidR="00F87AD8" w:rsidRPr="00BC5A16" w:rsidRDefault="00F87AD8" w:rsidP="00F87AD8">
      <w:pPr>
        <w:rPr>
          <w:b/>
          <w:color w:val="FF0000"/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bežných príjmov </w:t>
      </w:r>
      <w:r>
        <w:rPr>
          <w:sz w:val="24"/>
          <w:szCs w:val="24"/>
        </w:rPr>
        <w:t>7</w:t>
      </w:r>
      <w:r w:rsidR="00A8647F">
        <w:rPr>
          <w:sz w:val="24"/>
          <w:szCs w:val="24"/>
        </w:rPr>
        <w:t>77387</w:t>
      </w:r>
      <w:r w:rsidRPr="00BC5A16">
        <w:rPr>
          <w:sz w:val="24"/>
          <w:szCs w:val="24"/>
        </w:rPr>
        <w:t>,00 EUR bol skutočný príjem k 31.12.20</w:t>
      </w:r>
      <w:r>
        <w:rPr>
          <w:sz w:val="24"/>
          <w:szCs w:val="24"/>
        </w:rPr>
        <w:t>2</w:t>
      </w:r>
      <w:r w:rsidR="00A8647F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0A2000">
        <w:rPr>
          <w:sz w:val="24"/>
          <w:szCs w:val="24"/>
        </w:rPr>
        <w:t xml:space="preserve">804322,43 </w:t>
      </w:r>
      <w:r w:rsidRPr="00BC5A16">
        <w:rPr>
          <w:sz w:val="24"/>
          <w:szCs w:val="24"/>
        </w:rPr>
        <w:t xml:space="preserve">EUR, čo predstavuje  </w:t>
      </w:r>
      <w:r>
        <w:rPr>
          <w:sz w:val="24"/>
          <w:szCs w:val="24"/>
        </w:rPr>
        <w:t>10</w:t>
      </w:r>
      <w:r w:rsidR="000A2000">
        <w:rPr>
          <w:sz w:val="24"/>
          <w:szCs w:val="24"/>
        </w:rPr>
        <w:t>3,46</w:t>
      </w:r>
      <w:r>
        <w:rPr>
          <w:sz w:val="24"/>
          <w:szCs w:val="24"/>
        </w:rPr>
        <w:t xml:space="preserve">% </w:t>
      </w:r>
      <w:r w:rsidRPr="00BC5A16">
        <w:rPr>
          <w:sz w:val="24"/>
          <w:szCs w:val="24"/>
        </w:rPr>
        <w:t xml:space="preserve"> plnenie. </w:t>
      </w:r>
    </w:p>
    <w:p w:rsidR="00F87AD8" w:rsidRPr="00BC5A16" w:rsidRDefault="00F87AD8" w:rsidP="00F87AD8">
      <w:pPr>
        <w:ind w:left="284"/>
        <w:rPr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1"/>
        </w:numPr>
        <w:ind w:left="284" w:hanging="284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daňové príjmy </w:t>
      </w:r>
    </w:p>
    <w:p w:rsidR="00F87AD8" w:rsidRPr="00BC5A16" w:rsidRDefault="00F87AD8" w:rsidP="00F87AD8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22"/>
        <w:gridCol w:w="3249"/>
      </w:tblGrid>
      <w:tr w:rsidR="00E03ECF" w:rsidRPr="00747363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E03ECF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E03ECF">
              <w:rPr>
                <w:b/>
                <w:sz w:val="24"/>
                <w:szCs w:val="24"/>
              </w:rPr>
              <w:t>1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E03ECF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E03ECF">
              <w:rPr>
                <w:b/>
                <w:sz w:val="24"/>
                <w:szCs w:val="24"/>
              </w:rPr>
              <w:t>1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plneni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E03ECF" w:rsidRPr="00BC5A16" w:rsidTr="00746EAC">
        <w:tc>
          <w:tcPr>
            <w:tcW w:w="2962" w:type="dxa"/>
          </w:tcPr>
          <w:p w:rsidR="00F87AD8" w:rsidRPr="00BC5A16" w:rsidRDefault="00E03ECF" w:rsidP="00E03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515807</w:t>
            </w:r>
            <w:r w:rsidR="00F87AD8" w:rsidRPr="00BC5A16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F87AD8" w:rsidRPr="00BC5A16" w:rsidRDefault="00E03ECF" w:rsidP="00E03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540491,57</w:t>
            </w:r>
          </w:p>
        </w:tc>
        <w:tc>
          <w:tcPr>
            <w:tcW w:w="3323" w:type="dxa"/>
          </w:tcPr>
          <w:p w:rsidR="00F87AD8" w:rsidRPr="00BC5A16" w:rsidRDefault="00F87AD8" w:rsidP="00E03E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3ECF">
              <w:rPr>
                <w:sz w:val="24"/>
                <w:szCs w:val="24"/>
              </w:rPr>
              <w:t>4,78</w:t>
            </w:r>
          </w:p>
        </w:tc>
      </w:tr>
    </w:tbl>
    <w:p w:rsidR="00F87AD8" w:rsidRPr="00BC5A16" w:rsidRDefault="00F87AD8" w:rsidP="00F87AD8">
      <w:pPr>
        <w:jc w:val="both"/>
        <w:rPr>
          <w:b/>
          <w:sz w:val="24"/>
          <w:szCs w:val="24"/>
        </w:rPr>
      </w:pPr>
    </w:p>
    <w:p w:rsidR="00F87AD8" w:rsidRDefault="00F87AD8" w:rsidP="00F87A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Položka 110 -</w:t>
      </w:r>
      <w:r w:rsidR="00180487">
        <w:rPr>
          <w:b/>
          <w:sz w:val="24"/>
          <w:szCs w:val="24"/>
        </w:rPr>
        <w:t xml:space="preserve"> </w:t>
      </w:r>
      <w:r w:rsidRPr="00BC5A16">
        <w:rPr>
          <w:b/>
          <w:sz w:val="24"/>
          <w:szCs w:val="24"/>
        </w:rPr>
        <w:t xml:space="preserve">Výnos dane z príjmov poukázaný územnej samospráve </w:t>
      </w:r>
    </w:p>
    <w:p w:rsidR="00F87AD8" w:rsidRPr="00A07015" w:rsidRDefault="00F87AD8" w:rsidP="00F87AD8">
      <w:pPr>
        <w:jc w:val="both"/>
        <w:rPr>
          <w:b/>
          <w:sz w:val="24"/>
          <w:szCs w:val="24"/>
        </w:rPr>
      </w:pPr>
      <w:r w:rsidRPr="00BC5A16">
        <w:rPr>
          <w:sz w:val="24"/>
          <w:szCs w:val="24"/>
        </w:rPr>
        <w:t xml:space="preserve">Z predpokladanej finančnej čiastky v sume </w:t>
      </w:r>
      <w:r w:rsidR="00E03ECF">
        <w:rPr>
          <w:sz w:val="24"/>
          <w:szCs w:val="24"/>
        </w:rPr>
        <w:t>461590,00</w:t>
      </w:r>
      <w:r w:rsidRPr="00BC5A16">
        <w:rPr>
          <w:sz w:val="24"/>
          <w:szCs w:val="24"/>
        </w:rPr>
        <w:t xml:space="preserve"> EUR z výnosu dane z príjmov boli k 31.12.20</w:t>
      </w:r>
      <w:r>
        <w:rPr>
          <w:sz w:val="24"/>
          <w:szCs w:val="24"/>
        </w:rPr>
        <w:t>2</w:t>
      </w:r>
      <w:r w:rsidR="00E03ECF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poukázané finančné prostriedky zo štátneho rozpočtu/ďalej len ŠR/ v sume </w:t>
      </w:r>
      <w:r>
        <w:rPr>
          <w:sz w:val="24"/>
          <w:szCs w:val="24"/>
        </w:rPr>
        <w:t>4</w:t>
      </w:r>
      <w:r w:rsidR="00E03ECF">
        <w:rPr>
          <w:sz w:val="24"/>
          <w:szCs w:val="24"/>
        </w:rPr>
        <w:t>86209,60</w:t>
      </w:r>
      <w:r>
        <w:rPr>
          <w:sz w:val="24"/>
          <w:szCs w:val="24"/>
        </w:rPr>
        <w:t xml:space="preserve"> EUR</w:t>
      </w:r>
      <w:r w:rsidRPr="00BC5A16">
        <w:rPr>
          <w:sz w:val="24"/>
          <w:szCs w:val="24"/>
        </w:rPr>
        <w:t xml:space="preserve">, čo predstavuje plnenie na </w:t>
      </w:r>
      <w:r>
        <w:rPr>
          <w:sz w:val="24"/>
          <w:szCs w:val="24"/>
        </w:rPr>
        <w:t>10</w:t>
      </w:r>
      <w:r w:rsidR="00E03ECF">
        <w:rPr>
          <w:sz w:val="24"/>
          <w:szCs w:val="24"/>
        </w:rPr>
        <w:t>5,35</w:t>
      </w:r>
      <w:r w:rsidRPr="00BC5A16">
        <w:rPr>
          <w:sz w:val="24"/>
          <w:szCs w:val="24"/>
        </w:rPr>
        <w:t xml:space="preserve"> %. </w:t>
      </w: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Položka 120 -</w:t>
      </w:r>
      <w:r w:rsidR="00180487">
        <w:rPr>
          <w:b/>
          <w:sz w:val="24"/>
          <w:szCs w:val="24"/>
        </w:rPr>
        <w:t xml:space="preserve"> </w:t>
      </w:r>
      <w:r w:rsidRPr="00BC5A16">
        <w:rPr>
          <w:b/>
          <w:sz w:val="24"/>
          <w:szCs w:val="24"/>
        </w:rPr>
        <w:t>Dane z majetku</w:t>
      </w:r>
    </w:p>
    <w:p w:rsidR="00F87AD8" w:rsidRPr="0004181C" w:rsidRDefault="00F87AD8" w:rsidP="00F87AD8">
      <w:pPr>
        <w:jc w:val="both"/>
        <w:rPr>
          <w:color w:val="FF0000"/>
          <w:sz w:val="24"/>
          <w:szCs w:val="24"/>
        </w:rPr>
      </w:pPr>
      <w:r w:rsidRPr="00BC5A16">
        <w:rPr>
          <w:sz w:val="24"/>
          <w:szCs w:val="24"/>
        </w:rPr>
        <w:t>Z rozpočtovaných 3</w:t>
      </w:r>
      <w:r w:rsidR="00E03ECF">
        <w:rPr>
          <w:sz w:val="24"/>
          <w:szCs w:val="24"/>
        </w:rPr>
        <w:t>2264</w:t>
      </w:r>
      <w:r w:rsidRPr="00BC5A16">
        <w:rPr>
          <w:sz w:val="24"/>
          <w:szCs w:val="24"/>
        </w:rPr>
        <w:t>,00 EUR bol skutočný príjem k 31.12.20</w:t>
      </w:r>
      <w:r>
        <w:rPr>
          <w:sz w:val="24"/>
          <w:szCs w:val="24"/>
        </w:rPr>
        <w:t>2</w:t>
      </w:r>
      <w:r w:rsidR="00E03ECF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E03ECF">
        <w:rPr>
          <w:sz w:val="24"/>
          <w:szCs w:val="24"/>
        </w:rPr>
        <w:t>32326,04</w:t>
      </w:r>
      <w:r w:rsidRPr="00BC5A16">
        <w:rPr>
          <w:sz w:val="24"/>
          <w:szCs w:val="24"/>
        </w:rPr>
        <w:t xml:space="preserve"> EUR, čo predstavuje plnenie na </w:t>
      </w:r>
      <w:r w:rsidR="00E03ECF">
        <w:rPr>
          <w:sz w:val="24"/>
          <w:szCs w:val="24"/>
        </w:rPr>
        <w:t>100,19</w:t>
      </w:r>
      <w:r w:rsidRPr="00BC5A16">
        <w:rPr>
          <w:sz w:val="24"/>
          <w:szCs w:val="24"/>
        </w:rPr>
        <w:t xml:space="preserve"> %. Obec eviduje pohľadávky na dani z nehnuteľností v sume </w:t>
      </w:r>
      <w:r>
        <w:rPr>
          <w:sz w:val="24"/>
          <w:szCs w:val="24"/>
        </w:rPr>
        <w:t xml:space="preserve"> </w:t>
      </w:r>
      <w:r w:rsidR="003F7E96">
        <w:rPr>
          <w:sz w:val="24"/>
          <w:szCs w:val="24"/>
        </w:rPr>
        <w:t>166,15</w:t>
      </w:r>
      <w:r w:rsidR="0031248B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UR.  </w:t>
      </w:r>
    </w:p>
    <w:p w:rsidR="0031248B" w:rsidRDefault="0031248B" w:rsidP="00F87AD8">
      <w:pPr>
        <w:jc w:val="both"/>
        <w:rPr>
          <w:b/>
          <w:sz w:val="24"/>
          <w:szCs w:val="24"/>
        </w:rPr>
      </w:pP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Položka 130 - </w:t>
      </w:r>
      <w:r w:rsidRPr="00BC5A16">
        <w:rPr>
          <w:b/>
          <w:sz w:val="24"/>
          <w:szCs w:val="24"/>
        </w:rPr>
        <w:t xml:space="preserve">Dane za tovary služby </w:t>
      </w:r>
    </w:p>
    <w:p w:rsidR="00F87AD8" w:rsidRPr="003F7E9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Z rozpočto</w:t>
      </w:r>
      <w:r>
        <w:rPr>
          <w:sz w:val="24"/>
          <w:szCs w:val="24"/>
        </w:rPr>
        <w:t>v</w:t>
      </w:r>
      <w:r w:rsidRPr="00BC5A16">
        <w:rPr>
          <w:sz w:val="24"/>
          <w:szCs w:val="24"/>
        </w:rPr>
        <w:t xml:space="preserve">aných príjmov </w:t>
      </w:r>
      <w:r w:rsidR="00E03ECF">
        <w:rPr>
          <w:sz w:val="24"/>
          <w:szCs w:val="24"/>
        </w:rPr>
        <w:t>21953</w:t>
      </w:r>
      <w:r w:rsidRPr="00BC5A16">
        <w:rPr>
          <w:sz w:val="24"/>
          <w:szCs w:val="24"/>
        </w:rPr>
        <w:t xml:space="preserve">,00 </w:t>
      </w:r>
      <w:r w:rsidR="0031248B">
        <w:rPr>
          <w:sz w:val="24"/>
          <w:szCs w:val="24"/>
        </w:rPr>
        <w:t xml:space="preserve"> </w:t>
      </w:r>
      <w:r w:rsidRPr="00517DC7">
        <w:rPr>
          <w:sz w:val="24"/>
          <w:szCs w:val="24"/>
        </w:rPr>
        <w:t xml:space="preserve">EUR bol skutočný príjem </w:t>
      </w:r>
      <w:r w:rsidR="00E03ECF">
        <w:rPr>
          <w:sz w:val="24"/>
          <w:szCs w:val="24"/>
        </w:rPr>
        <w:t>21955,93</w:t>
      </w:r>
      <w:r w:rsidRPr="00517DC7">
        <w:rPr>
          <w:sz w:val="24"/>
          <w:szCs w:val="24"/>
        </w:rPr>
        <w:t xml:space="preserve"> EUR čo predstavuje</w:t>
      </w:r>
      <w:r w:rsidRPr="003648D7">
        <w:rPr>
          <w:sz w:val="24"/>
          <w:szCs w:val="24"/>
          <w:u w:val="single"/>
        </w:rPr>
        <w:t xml:space="preserve"> </w:t>
      </w:r>
      <w:r w:rsidRPr="003648D7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E03ECF">
        <w:rPr>
          <w:sz w:val="24"/>
          <w:szCs w:val="24"/>
        </w:rPr>
        <w:t>0,0</w:t>
      </w:r>
      <w:r w:rsidR="00AC236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3648D7">
        <w:rPr>
          <w:sz w:val="24"/>
          <w:szCs w:val="24"/>
        </w:rPr>
        <w:t>% .</w:t>
      </w:r>
      <w:r w:rsidRPr="003F7E96">
        <w:rPr>
          <w:sz w:val="24"/>
          <w:szCs w:val="24"/>
        </w:rPr>
        <w:t xml:space="preserve">Obec eviduje pohľadávky na  dani za psa  v sume </w:t>
      </w:r>
      <w:r w:rsidR="003F7E96" w:rsidRPr="003F7E96">
        <w:rPr>
          <w:sz w:val="24"/>
          <w:szCs w:val="24"/>
        </w:rPr>
        <w:t>56,00</w:t>
      </w:r>
      <w:r w:rsidR="008F1339">
        <w:rPr>
          <w:sz w:val="24"/>
          <w:szCs w:val="24"/>
        </w:rPr>
        <w:t xml:space="preserve"> </w:t>
      </w:r>
      <w:r w:rsidRPr="003F7E96">
        <w:rPr>
          <w:sz w:val="24"/>
          <w:szCs w:val="24"/>
        </w:rPr>
        <w:t xml:space="preserve">EUR a na poplatku za vývoz  odpadov a drobných stavebných odpadov v sume  </w:t>
      </w:r>
      <w:r w:rsidR="003F7E96" w:rsidRPr="003F7E96">
        <w:rPr>
          <w:sz w:val="24"/>
          <w:szCs w:val="24"/>
        </w:rPr>
        <w:t>334,60</w:t>
      </w:r>
      <w:r w:rsidR="00615E62">
        <w:rPr>
          <w:sz w:val="24"/>
          <w:szCs w:val="24"/>
        </w:rPr>
        <w:t xml:space="preserve"> EUR.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1"/>
        </w:numPr>
        <w:ind w:left="284" w:hanging="284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nedaňové príjmy : </w:t>
      </w:r>
    </w:p>
    <w:p w:rsidR="00F87AD8" w:rsidRPr="00BC5A16" w:rsidRDefault="00F87AD8" w:rsidP="00F87AD8">
      <w:pPr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22"/>
        <w:gridCol w:w="3249"/>
      </w:tblGrid>
      <w:tr w:rsidR="00F87AD8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E03ECF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E03ECF">
              <w:rPr>
                <w:b/>
                <w:sz w:val="24"/>
                <w:szCs w:val="24"/>
              </w:rPr>
              <w:t>1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 v EUR</w:t>
            </w:r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E03ECF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E03ECF">
              <w:rPr>
                <w:b/>
                <w:sz w:val="24"/>
                <w:szCs w:val="24"/>
              </w:rPr>
              <w:t>1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plneni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F87AD8" w:rsidRPr="00BC5A16" w:rsidTr="00746EAC">
        <w:tc>
          <w:tcPr>
            <w:tcW w:w="2962" w:type="dxa"/>
          </w:tcPr>
          <w:p w:rsidR="00F87AD8" w:rsidRPr="00BC5A16" w:rsidRDefault="0031248B" w:rsidP="0031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12082</w:t>
            </w:r>
            <w:r w:rsidR="00F87AD8" w:rsidRPr="00BC5A16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F87AD8" w:rsidRPr="00BC5A16" w:rsidRDefault="00F87AD8" w:rsidP="0031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248B">
              <w:rPr>
                <w:sz w:val="24"/>
                <w:szCs w:val="24"/>
              </w:rPr>
              <w:t>2435,55</w:t>
            </w:r>
          </w:p>
        </w:tc>
        <w:tc>
          <w:tcPr>
            <w:tcW w:w="3323" w:type="dxa"/>
          </w:tcPr>
          <w:p w:rsidR="00F87AD8" w:rsidRPr="00BC5A16" w:rsidRDefault="00E03ECF" w:rsidP="00312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1248B">
              <w:rPr>
                <w:sz w:val="24"/>
                <w:szCs w:val="24"/>
              </w:rPr>
              <w:t>2,92</w:t>
            </w:r>
          </w:p>
        </w:tc>
      </w:tr>
    </w:tbl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Položka 210 -</w:t>
      </w:r>
      <w:r w:rsidR="00180487">
        <w:rPr>
          <w:b/>
          <w:sz w:val="24"/>
          <w:szCs w:val="24"/>
        </w:rPr>
        <w:t xml:space="preserve"> </w:t>
      </w:r>
      <w:r w:rsidRPr="00BC5A16">
        <w:rPr>
          <w:b/>
          <w:sz w:val="24"/>
          <w:szCs w:val="24"/>
        </w:rPr>
        <w:t>Príjmy z podnikania a z vlastníctva majetku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</w:t>
      </w:r>
      <w:r w:rsidR="00AC236E">
        <w:rPr>
          <w:sz w:val="24"/>
          <w:szCs w:val="24"/>
        </w:rPr>
        <w:t>3654</w:t>
      </w:r>
      <w:r w:rsidRPr="00BC5A16">
        <w:rPr>
          <w:sz w:val="24"/>
          <w:szCs w:val="24"/>
        </w:rPr>
        <w:t>,00 EUR bol skutočný príjem k 31.12.20</w:t>
      </w:r>
      <w:r>
        <w:rPr>
          <w:sz w:val="24"/>
          <w:szCs w:val="24"/>
        </w:rPr>
        <w:t>2</w:t>
      </w:r>
      <w:r w:rsidR="00AC236E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AC236E">
        <w:rPr>
          <w:sz w:val="24"/>
          <w:szCs w:val="24"/>
        </w:rPr>
        <w:t>3617,68</w:t>
      </w:r>
      <w:r w:rsidRPr="00BC5A16">
        <w:rPr>
          <w:sz w:val="24"/>
          <w:szCs w:val="24"/>
        </w:rPr>
        <w:t xml:space="preserve"> EUR, čo je</w:t>
      </w:r>
      <w:r>
        <w:rPr>
          <w:sz w:val="24"/>
          <w:szCs w:val="24"/>
        </w:rPr>
        <w:t xml:space="preserve"> </w:t>
      </w:r>
      <w:r w:rsidR="00AC236E">
        <w:rPr>
          <w:sz w:val="24"/>
          <w:szCs w:val="24"/>
        </w:rPr>
        <w:t>99,00</w:t>
      </w:r>
      <w:r w:rsidRPr="00BC5A16">
        <w:rPr>
          <w:sz w:val="24"/>
          <w:szCs w:val="24"/>
        </w:rPr>
        <w:t xml:space="preserve"> % plnenie. Uvedený príjem predstavuje príjem z dividend v sume </w:t>
      </w:r>
      <w:r w:rsidR="00AC236E">
        <w:rPr>
          <w:sz w:val="24"/>
          <w:szCs w:val="24"/>
        </w:rPr>
        <w:t>1483</w:t>
      </w:r>
      <w:r>
        <w:rPr>
          <w:sz w:val="24"/>
          <w:szCs w:val="24"/>
        </w:rPr>
        <w:t>,</w:t>
      </w:r>
      <w:r w:rsidR="00AC236E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EUR, </w:t>
      </w:r>
      <w:r>
        <w:rPr>
          <w:sz w:val="24"/>
          <w:szCs w:val="24"/>
        </w:rPr>
        <w:t>čo p</w:t>
      </w:r>
      <w:r w:rsidR="00AC236E">
        <w:rPr>
          <w:sz w:val="24"/>
          <w:szCs w:val="24"/>
        </w:rPr>
        <w:t>r</w:t>
      </w:r>
      <w:r>
        <w:rPr>
          <w:sz w:val="24"/>
          <w:szCs w:val="24"/>
        </w:rPr>
        <w:t xml:space="preserve">edstavuje naplnený príjem v čiastke </w:t>
      </w:r>
      <w:r w:rsidR="00AC236E">
        <w:rPr>
          <w:sz w:val="24"/>
          <w:szCs w:val="24"/>
        </w:rPr>
        <w:t>1483,00</w:t>
      </w:r>
      <w:r>
        <w:rPr>
          <w:sz w:val="24"/>
          <w:szCs w:val="24"/>
        </w:rPr>
        <w:t xml:space="preserve"> EUR</w:t>
      </w:r>
      <w:r w:rsidRPr="00BC5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príjem </w:t>
      </w:r>
      <w:r w:rsidRPr="00BC5A16">
        <w:rPr>
          <w:sz w:val="24"/>
          <w:szCs w:val="24"/>
        </w:rPr>
        <w:t>z prenajatých pozemkov v sume 469,07 EUR</w:t>
      </w:r>
      <w:r w:rsidR="00AC236E">
        <w:rPr>
          <w:sz w:val="24"/>
          <w:szCs w:val="24"/>
        </w:rPr>
        <w:t>,</w:t>
      </w:r>
      <w:r>
        <w:rPr>
          <w:sz w:val="24"/>
          <w:szCs w:val="24"/>
        </w:rPr>
        <w:t xml:space="preserve">ktorý bol naplnený  v čiastke </w:t>
      </w:r>
      <w:r w:rsidR="00AC236E">
        <w:rPr>
          <w:sz w:val="24"/>
          <w:szCs w:val="24"/>
        </w:rPr>
        <w:t>469,07</w:t>
      </w:r>
      <w:r w:rsidR="008F1339">
        <w:rPr>
          <w:sz w:val="24"/>
          <w:szCs w:val="24"/>
        </w:rPr>
        <w:t xml:space="preserve"> </w:t>
      </w:r>
      <w:r>
        <w:rPr>
          <w:sz w:val="24"/>
          <w:szCs w:val="24"/>
        </w:rPr>
        <w:t>EUR</w:t>
      </w:r>
      <w:r w:rsidRPr="00BC5A16">
        <w:rPr>
          <w:sz w:val="24"/>
          <w:szCs w:val="24"/>
        </w:rPr>
        <w:t xml:space="preserve"> a príjem z prenajatých budov, priestorov a objektov v sume </w:t>
      </w:r>
      <w:r w:rsidR="00AC236E">
        <w:rPr>
          <w:sz w:val="24"/>
          <w:szCs w:val="24"/>
        </w:rPr>
        <w:t>1665,31</w:t>
      </w:r>
      <w:r w:rsidR="0031248B">
        <w:rPr>
          <w:sz w:val="24"/>
          <w:szCs w:val="24"/>
        </w:rPr>
        <w:t xml:space="preserve"> </w:t>
      </w:r>
      <w:r w:rsidR="00AC236E">
        <w:rPr>
          <w:sz w:val="24"/>
          <w:szCs w:val="24"/>
        </w:rPr>
        <w:t>EUR</w:t>
      </w:r>
      <w:r w:rsidR="0031248B">
        <w:rPr>
          <w:sz w:val="24"/>
          <w:szCs w:val="24"/>
        </w:rPr>
        <w:t>.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</w:p>
    <w:p w:rsidR="00F87AD8" w:rsidRPr="00BC5A16" w:rsidRDefault="00180487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Položka 220 a 240 </w:t>
      </w:r>
      <w:r w:rsidR="00F87AD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F87AD8" w:rsidRPr="00BC5A16">
        <w:rPr>
          <w:b/>
          <w:sz w:val="24"/>
          <w:szCs w:val="24"/>
        </w:rPr>
        <w:t>Administratívne poplatky a iné poplatky a platby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Administratívne poplatky - správne poplatky,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poplatky z predaja tovarov a služieb a úroky: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</w:t>
      </w:r>
      <w:r w:rsidR="00AC236E">
        <w:rPr>
          <w:sz w:val="24"/>
          <w:szCs w:val="24"/>
        </w:rPr>
        <w:t>8428</w:t>
      </w:r>
      <w:r w:rsidRPr="00BC5A16">
        <w:rPr>
          <w:sz w:val="24"/>
          <w:szCs w:val="24"/>
        </w:rPr>
        <w:t>,00 EUR bol skutočný príjem k 31.12.20</w:t>
      </w:r>
      <w:r>
        <w:rPr>
          <w:sz w:val="24"/>
          <w:szCs w:val="24"/>
        </w:rPr>
        <w:t>2</w:t>
      </w:r>
      <w:r w:rsidR="00AC236E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Pr="00BC5A16">
        <w:rPr>
          <w:sz w:val="24"/>
          <w:szCs w:val="24"/>
        </w:rPr>
        <w:t>sume</w:t>
      </w:r>
      <w:r>
        <w:rPr>
          <w:sz w:val="24"/>
          <w:szCs w:val="24"/>
        </w:rPr>
        <w:t xml:space="preserve"> </w:t>
      </w:r>
      <w:r w:rsidR="00AC236E">
        <w:rPr>
          <w:sz w:val="24"/>
          <w:szCs w:val="24"/>
        </w:rPr>
        <w:t>8817,87</w:t>
      </w:r>
      <w:r w:rsidRPr="00BC5A16">
        <w:rPr>
          <w:sz w:val="24"/>
          <w:szCs w:val="24"/>
        </w:rPr>
        <w:t xml:space="preserve"> EUR, čo je 1</w:t>
      </w:r>
      <w:r>
        <w:rPr>
          <w:sz w:val="24"/>
          <w:szCs w:val="24"/>
        </w:rPr>
        <w:t>0</w:t>
      </w:r>
      <w:r w:rsidR="0031248B">
        <w:rPr>
          <w:sz w:val="24"/>
          <w:szCs w:val="24"/>
        </w:rPr>
        <w:t>4,62</w:t>
      </w:r>
      <w:r w:rsidRPr="00BC5A16">
        <w:rPr>
          <w:sz w:val="24"/>
          <w:szCs w:val="24"/>
        </w:rPr>
        <w:t xml:space="preserve"> % plnenie. </w:t>
      </w:r>
    </w:p>
    <w:p w:rsidR="00F87AD8" w:rsidRPr="00BC5A16" w:rsidRDefault="00F87AD8" w:rsidP="00F87AD8">
      <w:pPr>
        <w:rPr>
          <w:b/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1"/>
        </w:numPr>
        <w:ind w:left="284" w:hanging="284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lastRenderedPageBreak/>
        <w:t xml:space="preserve"> iné nedaňové príjmy: </w:t>
      </w:r>
    </w:p>
    <w:p w:rsidR="00F87AD8" w:rsidRPr="00BC5A16" w:rsidRDefault="00F87AD8" w:rsidP="00F87AD8">
      <w:pPr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4"/>
        <w:gridCol w:w="3248"/>
      </w:tblGrid>
      <w:tr w:rsidR="00F87AD8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632197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AC236E">
              <w:rPr>
                <w:b/>
                <w:sz w:val="24"/>
                <w:szCs w:val="24"/>
              </w:rPr>
              <w:t>1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AC236E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AC236E">
              <w:rPr>
                <w:b/>
                <w:sz w:val="24"/>
                <w:szCs w:val="24"/>
              </w:rPr>
              <w:t>1</w:t>
            </w:r>
            <w:r w:rsidR="00632197">
              <w:rPr>
                <w:b/>
                <w:sz w:val="24"/>
                <w:szCs w:val="24"/>
              </w:rPr>
              <w:t>v EUR</w:t>
            </w:r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plneni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F87AD8" w:rsidRPr="00BC5A16" w:rsidTr="00746EAC">
        <w:tc>
          <w:tcPr>
            <w:tcW w:w="2962" w:type="dxa"/>
          </w:tcPr>
          <w:p w:rsidR="00F87AD8" w:rsidRPr="00BC5A16" w:rsidRDefault="00AC236E" w:rsidP="00A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  <w:r w:rsidR="00F87AD8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F87AD8" w:rsidRPr="00BC5A16" w:rsidRDefault="00AC236E" w:rsidP="00AC2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1174,79</w:t>
            </w:r>
          </w:p>
        </w:tc>
        <w:tc>
          <w:tcPr>
            <w:tcW w:w="3323" w:type="dxa"/>
          </w:tcPr>
          <w:p w:rsidR="00F87AD8" w:rsidRPr="00BC5A16" w:rsidRDefault="00AC236E" w:rsidP="00AC23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114,95</w:t>
            </w:r>
          </w:p>
        </w:tc>
      </w:tr>
    </w:tbl>
    <w:p w:rsidR="00F87AD8" w:rsidRPr="00BC5A16" w:rsidRDefault="00F87AD8" w:rsidP="00F87AD8">
      <w:pPr>
        <w:jc w:val="both"/>
        <w:rPr>
          <w:sz w:val="24"/>
          <w:szCs w:val="24"/>
        </w:rPr>
      </w:pPr>
    </w:p>
    <w:p w:rsidR="0031248B" w:rsidRDefault="0031248B" w:rsidP="00F87AD8">
      <w:pPr>
        <w:jc w:val="both"/>
        <w:rPr>
          <w:b/>
          <w:sz w:val="24"/>
          <w:szCs w:val="24"/>
        </w:rPr>
      </w:pPr>
    </w:p>
    <w:p w:rsidR="0031248B" w:rsidRDefault="0031248B" w:rsidP="00F87AD8">
      <w:pPr>
        <w:jc w:val="both"/>
        <w:rPr>
          <w:b/>
          <w:sz w:val="24"/>
          <w:szCs w:val="24"/>
        </w:rPr>
      </w:pP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Položka 290 -</w:t>
      </w:r>
      <w:r w:rsidR="00180487">
        <w:rPr>
          <w:b/>
          <w:sz w:val="24"/>
          <w:szCs w:val="24"/>
        </w:rPr>
        <w:t xml:space="preserve"> </w:t>
      </w:r>
      <w:r w:rsidRPr="00BC5A16">
        <w:rPr>
          <w:b/>
          <w:sz w:val="24"/>
          <w:szCs w:val="24"/>
        </w:rPr>
        <w:t xml:space="preserve">Iné nedaňové príjmy </w:t>
      </w:r>
    </w:p>
    <w:p w:rsidR="00CC48B3" w:rsidRDefault="00F87AD8" w:rsidP="00CC48B3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 rozpočtovaných iných nedaňových príjmov </w:t>
      </w:r>
      <w:r w:rsidR="00AC236E">
        <w:rPr>
          <w:sz w:val="24"/>
          <w:szCs w:val="24"/>
        </w:rPr>
        <w:t>–</w:t>
      </w:r>
      <w:r w:rsidR="0031248B">
        <w:rPr>
          <w:sz w:val="24"/>
          <w:szCs w:val="24"/>
        </w:rPr>
        <w:t xml:space="preserve"> </w:t>
      </w:r>
      <w:r w:rsidR="00AC236E">
        <w:rPr>
          <w:sz w:val="24"/>
          <w:szCs w:val="24"/>
        </w:rPr>
        <w:t>príjmy z</w:t>
      </w:r>
      <w:r w:rsidR="00CC48B3">
        <w:rPr>
          <w:sz w:val="24"/>
          <w:szCs w:val="24"/>
        </w:rPr>
        <w:t> </w:t>
      </w:r>
      <w:r w:rsidR="00AC236E">
        <w:rPr>
          <w:sz w:val="24"/>
          <w:szCs w:val="24"/>
        </w:rPr>
        <w:t>dobropisov</w:t>
      </w:r>
      <w:r w:rsidR="00CC48B3">
        <w:rPr>
          <w:sz w:val="24"/>
          <w:szCs w:val="24"/>
        </w:rPr>
        <w:t xml:space="preserve">,vrátenie zálohy trov a príjmy z náhrad poistného  v sume </w:t>
      </w:r>
      <w:r w:rsidR="00AC236E">
        <w:rPr>
          <w:sz w:val="24"/>
          <w:szCs w:val="24"/>
        </w:rPr>
        <w:t>1022</w:t>
      </w:r>
      <w:r w:rsidRPr="00BC5A16">
        <w:rPr>
          <w:sz w:val="24"/>
          <w:szCs w:val="24"/>
        </w:rPr>
        <w:t xml:space="preserve">,00 EUR, bol skutočný príjem vo výške </w:t>
      </w:r>
      <w:r w:rsidR="00AC236E">
        <w:rPr>
          <w:sz w:val="24"/>
          <w:szCs w:val="24"/>
        </w:rPr>
        <w:t>1174,79</w:t>
      </w:r>
      <w:r w:rsidRPr="00BC5A16">
        <w:rPr>
          <w:sz w:val="24"/>
          <w:szCs w:val="24"/>
        </w:rPr>
        <w:t xml:space="preserve"> EUR, čo predstavuje  </w:t>
      </w:r>
      <w:r w:rsidR="00AC236E">
        <w:rPr>
          <w:sz w:val="24"/>
          <w:szCs w:val="24"/>
        </w:rPr>
        <w:t>114,95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% plnenie. </w:t>
      </w:r>
    </w:p>
    <w:p w:rsidR="00615E62" w:rsidRDefault="00615E62" w:rsidP="00CC48B3">
      <w:pPr>
        <w:jc w:val="both"/>
        <w:rPr>
          <w:b/>
          <w:sz w:val="24"/>
          <w:szCs w:val="24"/>
        </w:rPr>
      </w:pPr>
    </w:p>
    <w:p w:rsidR="00F87AD8" w:rsidRPr="00BC5A16" w:rsidRDefault="00F87AD8" w:rsidP="00CC48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Položka 310 -</w:t>
      </w:r>
      <w:r w:rsidR="00180487">
        <w:rPr>
          <w:b/>
          <w:sz w:val="24"/>
          <w:szCs w:val="24"/>
        </w:rPr>
        <w:t xml:space="preserve"> P</w:t>
      </w:r>
      <w:r w:rsidRPr="00BC5A16">
        <w:rPr>
          <w:b/>
          <w:sz w:val="24"/>
          <w:szCs w:val="24"/>
        </w:rPr>
        <w:t xml:space="preserve">rijaté granty a transfery </w:t>
      </w:r>
    </w:p>
    <w:p w:rsidR="00F87AD8" w:rsidRDefault="00F87AD8" w:rsidP="00F87AD8">
      <w:pPr>
        <w:jc w:val="both"/>
        <w:outlineLvl w:val="0"/>
        <w:rPr>
          <w:sz w:val="24"/>
          <w:szCs w:val="24"/>
        </w:rPr>
      </w:pPr>
      <w:r w:rsidRPr="00BC5A16">
        <w:rPr>
          <w:sz w:val="24"/>
          <w:szCs w:val="24"/>
        </w:rPr>
        <w:t xml:space="preserve">Z rozpočtovaných grantov a transferov vo finančnej čiastke </w:t>
      </w:r>
      <w:r w:rsidR="00CC48B3">
        <w:rPr>
          <w:sz w:val="24"/>
          <w:szCs w:val="24"/>
        </w:rPr>
        <w:t>248476</w:t>
      </w:r>
      <w:r w:rsidRPr="00BC5A16">
        <w:rPr>
          <w:sz w:val="24"/>
          <w:szCs w:val="24"/>
        </w:rPr>
        <w:t>,00 EUR bol skutočný príjem vo výške 2</w:t>
      </w:r>
      <w:r w:rsidR="00CC48B3">
        <w:rPr>
          <w:sz w:val="24"/>
          <w:szCs w:val="24"/>
        </w:rPr>
        <w:t>50220,52</w:t>
      </w:r>
      <w:r w:rsidRPr="00BC5A16">
        <w:rPr>
          <w:sz w:val="24"/>
          <w:szCs w:val="24"/>
        </w:rPr>
        <w:t xml:space="preserve"> EUR, čo predstavuje </w:t>
      </w:r>
      <w:r w:rsidR="00CC48B3">
        <w:rPr>
          <w:sz w:val="24"/>
          <w:szCs w:val="24"/>
        </w:rPr>
        <w:t>100,70</w:t>
      </w:r>
      <w:r>
        <w:rPr>
          <w:sz w:val="24"/>
          <w:szCs w:val="24"/>
        </w:rPr>
        <w:t xml:space="preserve"> </w:t>
      </w:r>
      <w:r w:rsidR="00615E62">
        <w:rPr>
          <w:sz w:val="24"/>
          <w:szCs w:val="24"/>
        </w:rPr>
        <w:t>% plnenie.</w:t>
      </w:r>
    </w:p>
    <w:p w:rsidR="00CC48B3" w:rsidRPr="00BC5A16" w:rsidRDefault="00CC48B3" w:rsidP="00F87AD8">
      <w:pPr>
        <w:jc w:val="both"/>
        <w:outlineLvl w:val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46"/>
        <w:gridCol w:w="3466"/>
      </w:tblGrid>
      <w:tr w:rsidR="00F87AD8" w:rsidRPr="00BC5A16" w:rsidTr="00746EAC">
        <w:tc>
          <w:tcPr>
            <w:tcW w:w="2268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Poskytovateľ dotácie</w:t>
            </w:r>
          </w:p>
        </w:tc>
        <w:tc>
          <w:tcPr>
            <w:tcW w:w="3446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účel</w:t>
            </w:r>
          </w:p>
        </w:tc>
        <w:tc>
          <w:tcPr>
            <w:tcW w:w="3466" w:type="dxa"/>
            <w:shd w:val="clear" w:color="auto" w:fill="D9D9D9"/>
          </w:tcPr>
          <w:p w:rsidR="00F87AD8" w:rsidRPr="00BC5A16" w:rsidRDefault="00F87AD8" w:rsidP="00632197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 xml:space="preserve">Suma v </w:t>
            </w:r>
            <w:r w:rsidR="00632197">
              <w:rPr>
                <w:b/>
                <w:sz w:val="24"/>
                <w:szCs w:val="24"/>
              </w:rPr>
              <w:t>EUR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OkÚ Žilina</w:t>
            </w:r>
          </w:p>
        </w:tc>
        <w:tc>
          <w:tcPr>
            <w:tcW w:w="3446" w:type="dxa"/>
            <w:vAlign w:val="center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Transfer na prenesené kompetencie - školstvo</w:t>
            </w:r>
          </w:p>
        </w:tc>
        <w:tc>
          <w:tcPr>
            <w:tcW w:w="3466" w:type="dxa"/>
          </w:tcPr>
          <w:p w:rsidR="00F87AD8" w:rsidRPr="00BC5A16" w:rsidRDefault="00F87AD8" w:rsidP="00CC48B3">
            <w:pPr>
              <w:tabs>
                <w:tab w:val="left" w:pos="161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  <w:r w:rsidR="00CC48B3">
              <w:rPr>
                <w:sz w:val="24"/>
                <w:szCs w:val="24"/>
              </w:rPr>
              <w:t>067</w:t>
            </w:r>
            <w:r w:rsidRPr="00BC5A16">
              <w:rPr>
                <w:sz w:val="24"/>
                <w:szCs w:val="24"/>
              </w:rPr>
              <w:t>,00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OkÚ Žilina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Transfer na vzdelávacie poukazy</w:t>
            </w:r>
            <w:r w:rsidR="00CC48B3">
              <w:rPr>
                <w:sz w:val="24"/>
                <w:szCs w:val="24"/>
              </w:rPr>
              <w:t>,projekt spolu mudrejší</w:t>
            </w:r>
            <w:r w:rsidR="00763B20">
              <w:rPr>
                <w:sz w:val="24"/>
                <w:szCs w:val="24"/>
              </w:rPr>
              <w:t xml:space="preserve"> a solu múdrejší II, technológie</w:t>
            </w:r>
          </w:p>
        </w:tc>
        <w:tc>
          <w:tcPr>
            <w:tcW w:w="3466" w:type="dxa"/>
          </w:tcPr>
          <w:p w:rsidR="00F87AD8" w:rsidRPr="00BC5A16" w:rsidRDefault="00763B20" w:rsidP="00763B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</w:t>
            </w:r>
            <w:r w:rsidR="00F87AD8" w:rsidRPr="00BC5A16">
              <w:rPr>
                <w:sz w:val="24"/>
                <w:szCs w:val="24"/>
              </w:rPr>
              <w:t>,00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OkÚ Žilina 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Transfer na MŠ -5 ročné deti </w:t>
            </w:r>
          </w:p>
        </w:tc>
        <w:tc>
          <w:tcPr>
            <w:tcW w:w="3466" w:type="dxa"/>
          </w:tcPr>
          <w:p w:rsidR="00F87AD8" w:rsidRPr="00BC5A16" w:rsidRDefault="00CC48B3" w:rsidP="00CC48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  <w:r w:rsidR="00F87AD8" w:rsidRPr="00BC5A16">
              <w:rPr>
                <w:sz w:val="24"/>
                <w:szCs w:val="24"/>
              </w:rPr>
              <w:t>,00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OkÚ Žilina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Transfer na učebnice</w:t>
            </w:r>
          </w:p>
        </w:tc>
        <w:tc>
          <w:tcPr>
            <w:tcW w:w="3466" w:type="dxa"/>
          </w:tcPr>
          <w:p w:rsidR="00F87AD8" w:rsidRPr="00BC5A16" w:rsidRDefault="00CC48B3" w:rsidP="00CC48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  <w:r w:rsidR="00F87AD8" w:rsidRPr="00BC5A16">
              <w:rPr>
                <w:sz w:val="24"/>
                <w:szCs w:val="24"/>
              </w:rPr>
              <w:t>,00</w:t>
            </w:r>
          </w:p>
        </w:tc>
      </w:tr>
      <w:tr w:rsidR="00F87AD8" w:rsidRPr="00BC5A16" w:rsidTr="00746EAC">
        <w:trPr>
          <w:trHeight w:val="466"/>
        </w:trPr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Ministervo vnútra SR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Transfer na</w:t>
            </w:r>
            <w:r>
              <w:rPr>
                <w:sz w:val="24"/>
                <w:szCs w:val="24"/>
              </w:rPr>
              <w:t xml:space="preserve"> sčítanie domov a bytov</w:t>
            </w:r>
            <w:r w:rsidRPr="00BC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6" w:type="dxa"/>
          </w:tcPr>
          <w:p w:rsidR="00F87AD8" w:rsidRPr="00BC5A16" w:rsidRDefault="00CC48B3" w:rsidP="00CC48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3778,02</w:t>
            </w:r>
          </w:p>
        </w:tc>
      </w:tr>
      <w:tr w:rsidR="00F87AD8" w:rsidRPr="00BC5A16" w:rsidTr="00746EAC">
        <w:trPr>
          <w:trHeight w:val="466"/>
        </w:trPr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Ministervo vnútra SR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Transfer </w:t>
            </w:r>
            <w:r>
              <w:rPr>
                <w:sz w:val="24"/>
                <w:szCs w:val="24"/>
              </w:rPr>
              <w:t>–testovanie Covid -19</w:t>
            </w:r>
          </w:p>
        </w:tc>
        <w:tc>
          <w:tcPr>
            <w:tcW w:w="3466" w:type="dxa"/>
          </w:tcPr>
          <w:p w:rsidR="00F87AD8" w:rsidRPr="00BC5A16" w:rsidRDefault="00CC48B3" w:rsidP="00CC48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37405,00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66" w:type="dxa"/>
          </w:tcPr>
          <w:p w:rsidR="00F87AD8" w:rsidRPr="00BC5A16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Ministerstvo vnútra SR 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Transfer na úsek hlás. pobytu obyvateľov</w:t>
            </w:r>
          </w:p>
        </w:tc>
        <w:tc>
          <w:tcPr>
            <w:tcW w:w="3466" w:type="dxa"/>
          </w:tcPr>
          <w:p w:rsidR="00F87AD8" w:rsidRPr="00BC5A16" w:rsidRDefault="00F87AD8" w:rsidP="00CC48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CC48B3">
              <w:rPr>
                <w:sz w:val="24"/>
                <w:szCs w:val="24"/>
              </w:rPr>
              <w:t>5,58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Ministerstvo vnútra SR 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Transfer na úsek stavebného poriadku</w:t>
            </w:r>
          </w:p>
        </w:tc>
        <w:tc>
          <w:tcPr>
            <w:tcW w:w="3466" w:type="dxa"/>
          </w:tcPr>
          <w:p w:rsidR="00F87AD8" w:rsidRPr="00BC5A16" w:rsidRDefault="00F87AD8" w:rsidP="00CC48B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48B3">
              <w:rPr>
                <w:sz w:val="24"/>
                <w:szCs w:val="24"/>
              </w:rPr>
              <w:t>721,96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OkÚ Žilina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Transfer na úseku životné prostredie</w:t>
            </w:r>
          </w:p>
        </w:tc>
        <w:tc>
          <w:tcPr>
            <w:tcW w:w="3466" w:type="dxa"/>
          </w:tcPr>
          <w:p w:rsidR="00F87AD8" w:rsidRPr="00BC5A16" w:rsidRDefault="00F87AD8" w:rsidP="00CC48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12</w:t>
            </w:r>
            <w:r w:rsidR="00CC48B3">
              <w:rPr>
                <w:sz w:val="24"/>
                <w:szCs w:val="24"/>
              </w:rPr>
              <w:t>6,04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ÚPSVaR Námestovo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Transfer na podporu zamestnanosti §  § 60 chránené </w:t>
            </w:r>
            <w:r w:rsidRPr="00BC5A16">
              <w:rPr>
                <w:sz w:val="24"/>
                <w:szCs w:val="24"/>
              </w:rPr>
              <w:lastRenderedPageBreak/>
              <w:t>pracovisko,chránená dielňa</w:t>
            </w:r>
          </w:p>
        </w:tc>
        <w:tc>
          <w:tcPr>
            <w:tcW w:w="3466" w:type="dxa"/>
          </w:tcPr>
          <w:p w:rsidR="00F87AD8" w:rsidRPr="00BC5A16" w:rsidRDefault="00F87AD8" w:rsidP="00763B20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763B20">
              <w:rPr>
                <w:sz w:val="24"/>
                <w:szCs w:val="24"/>
              </w:rPr>
              <w:t>382,12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lastRenderedPageBreak/>
              <w:t>ÚPSVaR Námestovo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Transfer na podporu výchovy deti k stavovacím návykom</w:t>
            </w:r>
          </w:p>
        </w:tc>
        <w:tc>
          <w:tcPr>
            <w:tcW w:w="3466" w:type="dxa"/>
          </w:tcPr>
          <w:p w:rsidR="00F87AD8" w:rsidRPr="00BC5A16" w:rsidRDefault="00763B20" w:rsidP="00763B20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6403,80</w:t>
            </w:r>
          </w:p>
        </w:tc>
      </w:tr>
      <w:tr w:rsidR="00F87AD8" w:rsidRPr="00BC5A16" w:rsidTr="00746EAC">
        <w:tc>
          <w:tcPr>
            <w:tcW w:w="2268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Dobrovolná pož. ochrana SR</w:t>
            </w:r>
          </w:p>
        </w:tc>
        <w:tc>
          <w:tcPr>
            <w:tcW w:w="3446" w:type="dxa"/>
          </w:tcPr>
          <w:p w:rsidR="00F87AD8" w:rsidRPr="00BC5A16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Dotácia na materiálno-technické zabezpečenie DHZO/hasiči/</w:t>
            </w:r>
          </w:p>
        </w:tc>
        <w:tc>
          <w:tcPr>
            <w:tcW w:w="3466" w:type="dxa"/>
          </w:tcPr>
          <w:p w:rsidR="00F87AD8" w:rsidRPr="00BC5A16" w:rsidRDefault="00F87AD8" w:rsidP="00746EAC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3000,00</w:t>
            </w:r>
          </w:p>
        </w:tc>
      </w:tr>
      <w:tr w:rsidR="00615E62" w:rsidRPr="00BC5A16" w:rsidTr="00746EAC">
        <w:tc>
          <w:tcPr>
            <w:tcW w:w="2268" w:type="dxa"/>
          </w:tcPr>
          <w:p w:rsidR="00615E62" w:rsidRPr="00615E62" w:rsidRDefault="00615E62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15E62">
              <w:rPr>
                <w:b/>
                <w:sz w:val="24"/>
                <w:szCs w:val="24"/>
              </w:rPr>
              <w:t>spolu</w:t>
            </w:r>
          </w:p>
        </w:tc>
        <w:tc>
          <w:tcPr>
            <w:tcW w:w="3446" w:type="dxa"/>
          </w:tcPr>
          <w:p w:rsidR="00615E62" w:rsidRPr="00615E62" w:rsidRDefault="00615E62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6" w:type="dxa"/>
          </w:tcPr>
          <w:p w:rsidR="00615E62" w:rsidRPr="00615E62" w:rsidRDefault="00615E62" w:rsidP="00746EAC">
            <w:pPr>
              <w:tabs>
                <w:tab w:val="left" w:pos="1407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15E62">
              <w:rPr>
                <w:b/>
                <w:sz w:val="24"/>
                <w:szCs w:val="24"/>
              </w:rPr>
              <w:t>250220,52 EUR</w:t>
            </w:r>
          </w:p>
        </w:tc>
      </w:tr>
    </w:tbl>
    <w:p w:rsidR="00F87AD8" w:rsidRPr="00BC5A16" w:rsidRDefault="00F87AD8" w:rsidP="00F87AD8">
      <w:pPr>
        <w:outlineLvl w:val="0"/>
        <w:rPr>
          <w:sz w:val="24"/>
          <w:szCs w:val="24"/>
        </w:rPr>
      </w:pPr>
    </w:p>
    <w:p w:rsidR="00763B20" w:rsidRDefault="00F87AD8" w:rsidP="00F87AD8">
      <w:pPr>
        <w:jc w:val="both"/>
        <w:rPr>
          <w:noProof/>
          <w:sz w:val="24"/>
          <w:szCs w:val="24"/>
        </w:rPr>
      </w:pPr>
      <w:r w:rsidRPr="00BC5A16">
        <w:rPr>
          <w:noProof/>
          <w:sz w:val="24"/>
          <w:szCs w:val="24"/>
        </w:rPr>
        <w:t xml:space="preserve">Granty a transfery boli účelovo učené a boli použité v súlade s ich účelom. </w:t>
      </w:r>
      <w:r>
        <w:rPr>
          <w:noProof/>
          <w:sz w:val="24"/>
          <w:szCs w:val="24"/>
        </w:rPr>
        <w:t>Obec vyčerpala všetky poskytnuté bežn</w:t>
      </w:r>
      <w:r w:rsidR="008F1339">
        <w:rPr>
          <w:noProof/>
          <w:sz w:val="24"/>
          <w:szCs w:val="24"/>
        </w:rPr>
        <w:t>é</w:t>
      </w:r>
      <w:r>
        <w:rPr>
          <w:noProof/>
          <w:sz w:val="24"/>
          <w:szCs w:val="24"/>
        </w:rPr>
        <w:t xml:space="preserve"> granty a transfery do 31.12.202</w:t>
      </w:r>
      <w:r w:rsidR="00763B20">
        <w:rPr>
          <w:noProof/>
          <w:sz w:val="24"/>
          <w:szCs w:val="24"/>
        </w:rPr>
        <w:t>1</w:t>
      </w:r>
      <w:r>
        <w:rPr>
          <w:noProof/>
          <w:sz w:val="24"/>
          <w:szCs w:val="24"/>
        </w:rPr>
        <w:t xml:space="preserve">. </w:t>
      </w:r>
      <w:r w:rsidRPr="00BC5A16">
        <w:rPr>
          <w:noProof/>
          <w:sz w:val="24"/>
          <w:szCs w:val="24"/>
        </w:rPr>
        <w:t xml:space="preserve">Bežné </w:t>
      </w:r>
      <w:r>
        <w:rPr>
          <w:noProof/>
          <w:sz w:val="24"/>
          <w:szCs w:val="24"/>
        </w:rPr>
        <w:t xml:space="preserve">granty a </w:t>
      </w:r>
      <w:r w:rsidRPr="00BC5A16">
        <w:rPr>
          <w:noProof/>
          <w:sz w:val="24"/>
          <w:szCs w:val="24"/>
        </w:rPr>
        <w:t xml:space="preserve">transfery, ktoré </w:t>
      </w:r>
      <w:r w:rsidR="00615E62">
        <w:rPr>
          <w:noProof/>
          <w:sz w:val="24"/>
          <w:szCs w:val="24"/>
        </w:rPr>
        <w:t xml:space="preserve">neboli vyčerpané do 31.12.2021 boli presunuté do roku 2022 a vyčerpané na základe zákona o rozpočtových pravidlách  do 31.3.2022 alebo vrátené </w:t>
      </w:r>
      <w:r w:rsidR="00511D3D">
        <w:rPr>
          <w:noProof/>
          <w:sz w:val="24"/>
          <w:szCs w:val="24"/>
        </w:rPr>
        <w:t xml:space="preserve">poskytovateľovi </w:t>
      </w:r>
      <w:r w:rsidR="00615E62">
        <w:rPr>
          <w:noProof/>
          <w:sz w:val="24"/>
          <w:szCs w:val="24"/>
        </w:rPr>
        <w:t>na základe osobitného  vyúčtovania</w:t>
      </w:r>
      <w:r w:rsidR="00511D3D">
        <w:rPr>
          <w:noProof/>
          <w:sz w:val="24"/>
          <w:szCs w:val="24"/>
        </w:rPr>
        <w:t xml:space="preserve"> finančných prostriedkov</w:t>
      </w:r>
      <w:r w:rsidR="00615E62">
        <w:rPr>
          <w:noProof/>
          <w:sz w:val="24"/>
          <w:szCs w:val="24"/>
        </w:rPr>
        <w:t xml:space="preserve">. </w:t>
      </w:r>
    </w:p>
    <w:p w:rsidR="00763B20" w:rsidRDefault="00763B20" w:rsidP="00F87AD8">
      <w:pPr>
        <w:jc w:val="both"/>
        <w:rPr>
          <w:noProof/>
          <w:sz w:val="24"/>
          <w:szCs w:val="24"/>
        </w:rPr>
      </w:pPr>
    </w:p>
    <w:p w:rsidR="00F87AD8" w:rsidRPr="00BC5A16" w:rsidRDefault="00F87AD8" w:rsidP="00F87AD8">
      <w:pPr>
        <w:jc w:val="both"/>
        <w:rPr>
          <w:noProof/>
          <w:sz w:val="24"/>
          <w:szCs w:val="24"/>
        </w:rPr>
      </w:pPr>
      <w:r w:rsidRPr="00BC5A16">
        <w:rPr>
          <w:noProof/>
          <w:sz w:val="24"/>
          <w:szCs w:val="24"/>
        </w:rPr>
        <w:t xml:space="preserve">  </w:t>
      </w:r>
    </w:p>
    <w:p w:rsidR="00F87AD8" w:rsidRPr="00BC5A16" w:rsidRDefault="00F87AD8" w:rsidP="00F87AD8">
      <w:pPr>
        <w:numPr>
          <w:ilvl w:val="0"/>
          <w:numId w:val="10"/>
        </w:numPr>
        <w:ind w:left="284" w:hanging="284"/>
        <w:rPr>
          <w:b/>
          <w:color w:val="FF0000"/>
          <w:sz w:val="24"/>
          <w:szCs w:val="24"/>
        </w:rPr>
      </w:pPr>
      <w:r w:rsidRPr="00BC5A16">
        <w:rPr>
          <w:b/>
          <w:color w:val="FF0000"/>
          <w:sz w:val="24"/>
          <w:szCs w:val="24"/>
        </w:rPr>
        <w:t xml:space="preserve">Kapitálové príjmy: </w:t>
      </w:r>
    </w:p>
    <w:p w:rsidR="00F87AD8" w:rsidRPr="00BC5A16" w:rsidRDefault="00F87AD8" w:rsidP="00F87AD8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22"/>
        <w:gridCol w:w="3249"/>
      </w:tblGrid>
      <w:tr w:rsidR="00F87AD8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763B20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763B20">
              <w:rPr>
                <w:b/>
                <w:sz w:val="24"/>
                <w:szCs w:val="24"/>
              </w:rPr>
              <w:t>1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632197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763B20">
              <w:rPr>
                <w:b/>
                <w:sz w:val="24"/>
                <w:szCs w:val="24"/>
              </w:rPr>
              <w:t>1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plneni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F87AD8" w:rsidRPr="00BC5A16" w:rsidTr="00746EAC">
        <w:tc>
          <w:tcPr>
            <w:tcW w:w="2962" w:type="dxa"/>
          </w:tcPr>
          <w:p w:rsidR="00F87AD8" w:rsidRPr="00BC5A16" w:rsidRDefault="00EB4872" w:rsidP="00EB4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5635</w:t>
            </w:r>
            <w:r w:rsidR="00F87AD8" w:rsidRPr="00BC5A16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F87AD8" w:rsidRPr="00BC5A16" w:rsidRDefault="00EB4872" w:rsidP="00EB4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5634,06</w:t>
            </w:r>
          </w:p>
        </w:tc>
        <w:tc>
          <w:tcPr>
            <w:tcW w:w="3323" w:type="dxa"/>
          </w:tcPr>
          <w:p w:rsidR="00F87AD8" w:rsidRPr="00BC5A16" w:rsidRDefault="00EB4872" w:rsidP="00EB4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99,98</w:t>
            </w:r>
          </w:p>
        </w:tc>
      </w:tr>
    </w:tbl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kapitálových príjmov </w:t>
      </w:r>
      <w:r w:rsidR="00EB4872">
        <w:rPr>
          <w:sz w:val="24"/>
          <w:szCs w:val="24"/>
        </w:rPr>
        <w:t>5635</w:t>
      </w:r>
      <w:r w:rsidRPr="00BC5A16">
        <w:rPr>
          <w:sz w:val="24"/>
          <w:szCs w:val="24"/>
        </w:rPr>
        <w:t>,00 EUR bol skutočný príjem k 31.12.20</w:t>
      </w:r>
      <w:r>
        <w:rPr>
          <w:sz w:val="24"/>
          <w:szCs w:val="24"/>
        </w:rPr>
        <w:t>2</w:t>
      </w:r>
      <w:r w:rsidR="00763B20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EB4872">
        <w:rPr>
          <w:sz w:val="24"/>
          <w:szCs w:val="24"/>
        </w:rPr>
        <w:t>5634,06</w:t>
      </w:r>
      <w:r w:rsidRPr="00BC5A16">
        <w:rPr>
          <w:sz w:val="24"/>
          <w:szCs w:val="24"/>
        </w:rPr>
        <w:t xml:space="preserve"> EUR, čo predstavuje 9</w:t>
      </w:r>
      <w:r w:rsidR="00EB4872">
        <w:rPr>
          <w:sz w:val="24"/>
          <w:szCs w:val="24"/>
        </w:rPr>
        <w:t>9,98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% plnenie.</w:t>
      </w:r>
      <w:r>
        <w:rPr>
          <w:sz w:val="24"/>
          <w:szCs w:val="24"/>
        </w:rPr>
        <w:t xml:space="preserve"> </w:t>
      </w:r>
    </w:p>
    <w:p w:rsidR="00697AF6" w:rsidRDefault="00697AF6" w:rsidP="00F87AD8">
      <w:pPr>
        <w:rPr>
          <w:b/>
          <w:sz w:val="24"/>
          <w:szCs w:val="24"/>
        </w:rPr>
      </w:pPr>
    </w:p>
    <w:p w:rsidR="00F87AD8" w:rsidRPr="00BC5A16" w:rsidRDefault="00F87AD8" w:rsidP="00F87AD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Položka 230 -</w:t>
      </w:r>
      <w:r w:rsidRPr="00BC5A16">
        <w:rPr>
          <w:b/>
          <w:sz w:val="24"/>
          <w:szCs w:val="24"/>
        </w:rPr>
        <w:t xml:space="preserve">Príjem z predaja pozemkov a nehmotných aktív </w:t>
      </w:r>
    </w:p>
    <w:p w:rsidR="00F87AD8" w:rsidRPr="00BC5A16" w:rsidRDefault="00F87AD8" w:rsidP="00697AF6">
      <w:pPr>
        <w:ind w:left="708" w:hanging="708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</w:t>
      </w:r>
      <w:r w:rsidR="00763B20">
        <w:rPr>
          <w:sz w:val="24"/>
          <w:szCs w:val="24"/>
        </w:rPr>
        <w:t>645,00</w:t>
      </w:r>
      <w:r w:rsidRPr="00BC5A16">
        <w:rPr>
          <w:sz w:val="24"/>
          <w:szCs w:val="24"/>
        </w:rPr>
        <w:t xml:space="preserve"> EUR bol skutočný príjem k 31.12.20</w:t>
      </w:r>
      <w:r>
        <w:rPr>
          <w:sz w:val="24"/>
          <w:szCs w:val="24"/>
        </w:rPr>
        <w:t>2</w:t>
      </w:r>
      <w:r w:rsidR="00763B20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763B20">
        <w:rPr>
          <w:sz w:val="24"/>
          <w:szCs w:val="24"/>
        </w:rPr>
        <w:t>644,46</w:t>
      </w:r>
      <w:r w:rsidR="00697AF6">
        <w:rPr>
          <w:sz w:val="24"/>
          <w:szCs w:val="24"/>
        </w:rPr>
        <w:t xml:space="preserve">  EUR, čo  </w:t>
      </w:r>
      <w:r w:rsidRPr="00BC5A16">
        <w:rPr>
          <w:sz w:val="24"/>
          <w:szCs w:val="24"/>
        </w:rPr>
        <w:t xml:space="preserve">predstavuje </w:t>
      </w:r>
      <w:r>
        <w:rPr>
          <w:sz w:val="24"/>
          <w:szCs w:val="24"/>
        </w:rPr>
        <w:t xml:space="preserve"> </w:t>
      </w:r>
      <w:r w:rsidR="00763B20">
        <w:rPr>
          <w:sz w:val="24"/>
          <w:szCs w:val="24"/>
        </w:rPr>
        <w:t>99,91</w:t>
      </w:r>
      <w:r w:rsidRPr="00BC5A16">
        <w:rPr>
          <w:sz w:val="24"/>
          <w:szCs w:val="24"/>
        </w:rPr>
        <w:t xml:space="preserve"> % plnenie.</w:t>
      </w:r>
    </w:p>
    <w:p w:rsidR="00F87AD8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Položka 320 - </w:t>
      </w:r>
      <w:r w:rsidRPr="00BC5A16">
        <w:rPr>
          <w:b/>
          <w:sz w:val="24"/>
          <w:szCs w:val="24"/>
        </w:rPr>
        <w:t>Granty a transfery</w:t>
      </w:r>
    </w:p>
    <w:p w:rsidR="00F87AD8" w:rsidRPr="00BC5A16" w:rsidRDefault="00EB4872" w:rsidP="00F87AD8">
      <w:pPr>
        <w:jc w:val="both"/>
        <w:rPr>
          <w:sz w:val="24"/>
          <w:szCs w:val="24"/>
        </w:rPr>
      </w:pPr>
      <w:r>
        <w:rPr>
          <w:sz w:val="24"/>
          <w:szCs w:val="24"/>
        </w:rPr>
        <w:t>Prijali sme kapitálový  transfer na nákup konvektomatu v čiastke 4989,60 Eur  rozpočet bol 4990,00 EUR čerpanie na 99,99 %</w:t>
      </w:r>
      <w:r w:rsidR="00763B20">
        <w:rPr>
          <w:sz w:val="24"/>
          <w:szCs w:val="24"/>
        </w:rPr>
        <w:t>.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outlineLvl w:val="0"/>
        <w:rPr>
          <w:b/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0"/>
        </w:numPr>
        <w:ind w:left="284" w:hanging="284"/>
        <w:rPr>
          <w:b/>
          <w:color w:val="FF0000"/>
          <w:sz w:val="24"/>
          <w:szCs w:val="24"/>
        </w:rPr>
      </w:pPr>
      <w:r w:rsidRPr="00BC5A16">
        <w:rPr>
          <w:b/>
          <w:color w:val="FF0000"/>
          <w:sz w:val="24"/>
          <w:szCs w:val="24"/>
        </w:rPr>
        <w:t xml:space="preserve">Príjmové finančné operácie: </w:t>
      </w:r>
    </w:p>
    <w:p w:rsidR="00F87AD8" w:rsidRDefault="00F87AD8" w:rsidP="00F87AD8">
      <w:pPr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 </w:t>
      </w:r>
    </w:p>
    <w:p w:rsidR="00F87AD8" w:rsidRPr="00BC5A16" w:rsidRDefault="00F87AD8" w:rsidP="00F87AD8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22"/>
        <w:gridCol w:w="3249"/>
      </w:tblGrid>
      <w:tr w:rsidR="00F87AD8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763B20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763B20">
              <w:rPr>
                <w:b/>
                <w:sz w:val="24"/>
                <w:szCs w:val="24"/>
              </w:rPr>
              <w:t>1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763B20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763B20">
              <w:rPr>
                <w:b/>
                <w:sz w:val="24"/>
                <w:szCs w:val="24"/>
              </w:rPr>
              <w:t>1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plneni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F87AD8" w:rsidRPr="00BC5A16" w:rsidTr="00746EAC">
        <w:tc>
          <w:tcPr>
            <w:tcW w:w="2962" w:type="dxa"/>
          </w:tcPr>
          <w:p w:rsidR="00F87AD8" w:rsidRPr="00BC5A16" w:rsidRDefault="00F87AD8" w:rsidP="00763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63B20">
              <w:rPr>
                <w:sz w:val="24"/>
                <w:szCs w:val="24"/>
              </w:rPr>
              <w:t>8115,00</w:t>
            </w:r>
          </w:p>
        </w:tc>
        <w:tc>
          <w:tcPr>
            <w:tcW w:w="3071" w:type="dxa"/>
          </w:tcPr>
          <w:p w:rsidR="00F87AD8" w:rsidRPr="00BC5A16" w:rsidRDefault="00763B20" w:rsidP="00763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8115,79</w:t>
            </w:r>
          </w:p>
        </w:tc>
        <w:tc>
          <w:tcPr>
            <w:tcW w:w="3323" w:type="dxa"/>
          </w:tcPr>
          <w:p w:rsidR="00F87AD8" w:rsidRPr="00BC5A16" w:rsidRDefault="00F87AD8" w:rsidP="00746E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</w:tbl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príjmových finančných operácií v sume  </w:t>
      </w:r>
      <w:r w:rsidR="00763B20">
        <w:rPr>
          <w:sz w:val="24"/>
          <w:szCs w:val="24"/>
        </w:rPr>
        <w:t>8115,00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EUR bol skutočný príjem k 31.12.20</w:t>
      </w:r>
      <w:r>
        <w:rPr>
          <w:sz w:val="24"/>
          <w:szCs w:val="24"/>
        </w:rPr>
        <w:t>2</w:t>
      </w:r>
      <w:r w:rsidR="00763B20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v sume </w:t>
      </w:r>
      <w:r w:rsidR="00763B20">
        <w:rPr>
          <w:sz w:val="24"/>
          <w:szCs w:val="24"/>
        </w:rPr>
        <w:t>8115,79</w:t>
      </w:r>
      <w:r w:rsidRPr="00BC5A16">
        <w:rPr>
          <w:sz w:val="24"/>
          <w:szCs w:val="24"/>
        </w:rPr>
        <w:t xml:space="preserve"> EUR, čo predstavuje  </w:t>
      </w:r>
      <w:r>
        <w:rPr>
          <w:sz w:val="24"/>
          <w:szCs w:val="24"/>
        </w:rPr>
        <w:t>100,00</w:t>
      </w:r>
      <w:r w:rsidRPr="00BC5A16">
        <w:rPr>
          <w:sz w:val="24"/>
          <w:szCs w:val="24"/>
        </w:rPr>
        <w:t xml:space="preserve"> plnenie. </w:t>
      </w:r>
    </w:p>
    <w:p w:rsidR="00F87AD8" w:rsidRPr="00BC5A16" w:rsidRDefault="00F87AD8" w:rsidP="00F87AD8">
      <w:pPr>
        <w:rPr>
          <w:b/>
          <w:sz w:val="24"/>
          <w:szCs w:val="24"/>
        </w:rPr>
      </w:pPr>
    </w:p>
    <w:p w:rsidR="00F87AD8" w:rsidRPr="00BC5A16" w:rsidRDefault="00F87AD8" w:rsidP="00F87A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Položka 453 - </w:t>
      </w:r>
      <w:r w:rsidRPr="00BC5A16">
        <w:rPr>
          <w:b/>
          <w:sz w:val="24"/>
          <w:szCs w:val="24"/>
        </w:rPr>
        <w:t xml:space="preserve">Zostatok prostriedkov z predchádzajúcich rokov 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V roku 20</w:t>
      </w:r>
      <w:r>
        <w:rPr>
          <w:sz w:val="24"/>
          <w:szCs w:val="24"/>
        </w:rPr>
        <w:t>2</w:t>
      </w:r>
      <w:r w:rsidR="00763B20">
        <w:rPr>
          <w:sz w:val="24"/>
          <w:szCs w:val="24"/>
        </w:rPr>
        <w:t>1</w:t>
      </w:r>
      <w:r w:rsidR="00511D3D">
        <w:rPr>
          <w:sz w:val="24"/>
          <w:szCs w:val="24"/>
        </w:rPr>
        <w:t xml:space="preserve"> boli použité </w:t>
      </w:r>
      <w:r w:rsidRPr="00FF471F">
        <w:rPr>
          <w:sz w:val="24"/>
          <w:szCs w:val="24"/>
        </w:rPr>
        <w:t xml:space="preserve">nevyčerpané prostriedky zo ŠR  </w:t>
      </w:r>
      <w:r w:rsidR="00697AF6">
        <w:rPr>
          <w:sz w:val="24"/>
          <w:szCs w:val="24"/>
        </w:rPr>
        <w:t xml:space="preserve"> z roku 2020 </w:t>
      </w:r>
      <w:r w:rsidRPr="00FF471F">
        <w:rPr>
          <w:sz w:val="24"/>
          <w:szCs w:val="24"/>
        </w:rPr>
        <w:t xml:space="preserve">v sume </w:t>
      </w:r>
      <w:r w:rsidR="00EB4872">
        <w:rPr>
          <w:sz w:val="24"/>
          <w:szCs w:val="24"/>
        </w:rPr>
        <w:t xml:space="preserve"> 8115,79</w:t>
      </w:r>
      <w:r w:rsidR="00511D3D">
        <w:rPr>
          <w:sz w:val="24"/>
          <w:szCs w:val="24"/>
        </w:rPr>
        <w:t xml:space="preserve"> </w:t>
      </w:r>
      <w:r w:rsidR="008F1339">
        <w:rPr>
          <w:sz w:val="24"/>
          <w:szCs w:val="24"/>
        </w:rPr>
        <w:t xml:space="preserve"> EUR </w:t>
      </w:r>
      <w:r w:rsidRPr="00BC5A16">
        <w:rPr>
          <w:sz w:val="24"/>
          <w:szCs w:val="24"/>
        </w:rPr>
        <w:t>v súlade so zákonom č.583/2004 Z.z.</w:t>
      </w:r>
      <w:r w:rsidR="00511D3D">
        <w:rPr>
          <w:sz w:val="24"/>
          <w:szCs w:val="24"/>
        </w:rPr>
        <w:t xml:space="preserve"> na Základnú školu</w:t>
      </w:r>
      <w:r w:rsidRPr="00BC5A16">
        <w:rPr>
          <w:sz w:val="24"/>
          <w:szCs w:val="24"/>
        </w:rPr>
        <w:t xml:space="preserve">.    </w:t>
      </w:r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0"/>
        </w:numPr>
        <w:ind w:left="284" w:hanging="284"/>
        <w:rPr>
          <w:b/>
          <w:color w:val="FF0000"/>
          <w:sz w:val="24"/>
          <w:szCs w:val="24"/>
        </w:rPr>
      </w:pPr>
      <w:r w:rsidRPr="00BC5A16">
        <w:rPr>
          <w:b/>
          <w:color w:val="FF0000"/>
          <w:sz w:val="24"/>
          <w:szCs w:val="24"/>
        </w:rPr>
        <w:t>Príjmy rozpočtových organizácií s právnou subjektivitou:</w:t>
      </w:r>
    </w:p>
    <w:p w:rsidR="00F87AD8" w:rsidRPr="00BC5A16" w:rsidRDefault="00F87AD8" w:rsidP="00F87AD8">
      <w:pPr>
        <w:jc w:val="both"/>
        <w:rPr>
          <w:b/>
          <w:sz w:val="24"/>
          <w:szCs w:val="24"/>
          <w:highlight w:val="lightGray"/>
        </w:rPr>
      </w:pPr>
    </w:p>
    <w:p w:rsidR="00F87AD8" w:rsidRPr="00BC5A16" w:rsidRDefault="00F87AD8" w:rsidP="00F87AD8">
      <w:pPr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Bežné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022"/>
        <w:gridCol w:w="3249"/>
      </w:tblGrid>
      <w:tr w:rsidR="00F87AD8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632197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E21D74">
              <w:rPr>
                <w:b/>
                <w:sz w:val="24"/>
                <w:szCs w:val="24"/>
              </w:rPr>
              <w:t>1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632197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E21D74">
              <w:rPr>
                <w:b/>
                <w:sz w:val="24"/>
                <w:szCs w:val="24"/>
              </w:rPr>
              <w:t>1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plnen</w:t>
            </w:r>
            <w:r>
              <w:rPr>
                <w:b/>
                <w:sz w:val="24"/>
                <w:szCs w:val="24"/>
              </w:rPr>
              <w:t>ie</w:t>
            </w:r>
          </w:p>
        </w:tc>
      </w:tr>
      <w:tr w:rsidR="00F87AD8" w:rsidRPr="00BC5A16" w:rsidTr="00746EAC">
        <w:tc>
          <w:tcPr>
            <w:tcW w:w="2962" w:type="dxa"/>
          </w:tcPr>
          <w:p w:rsidR="00F87AD8" w:rsidRPr="00BC5A16" w:rsidRDefault="005C410C" w:rsidP="005C41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30300,</w:t>
            </w:r>
            <w:r w:rsidR="00F87AD8" w:rsidRPr="00BC5A16">
              <w:rPr>
                <w:sz w:val="24"/>
                <w:szCs w:val="24"/>
              </w:rPr>
              <w:t>00</w:t>
            </w:r>
          </w:p>
        </w:tc>
        <w:tc>
          <w:tcPr>
            <w:tcW w:w="3071" w:type="dxa"/>
          </w:tcPr>
          <w:p w:rsidR="00F87AD8" w:rsidRPr="00BC5A16" w:rsidRDefault="00F87AD8" w:rsidP="005C410C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                </w:t>
            </w:r>
            <w:r w:rsidR="005C410C">
              <w:rPr>
                <w:sz w:val="24"/>
                <w:szCs w:val="24"/>
              </w:rPr>
              <w:t>29346,61</w:t>
            </w:r>
          </w:p>
        </w:tc>
        <w:tc>
          <w:tcPr>
            <w:tcW w:w="3323" w:type="dxa"/>
          </w:tcPr>
          <w:p w:rsidR="00F87AD8" w:rsidRPr="00BC5A16" w:rsidRDefault="00F87AD8" w:rsidP="005C410C">
            <w:pPr>
              <w:rPr>
                <w:b/>
                <w:sz w:val="24"/>
                <w:szCs w:val="24"/>
              </w:rPr>
            </w:pPr>
            <w:r w:rsidRPr="00BC5A16">
              <w:rPr>
                <w:b/>
                <w:i/>
                <w:sz w:val="24"/>
                <w:szCs w:val="24"/>
              </w:rPr>
              <w:t xml:space="preserve"> </w:t>
            </w:r>
            <w:r w:rsidRPr="00BC5A16">
              <w:rPr>
                <w:b/>
                <w:sz w:val="24"/>
                <w:szCs w:val="24"/>
              </w:rPr>
              <w:t xml:space="preserve">              </w:t>
            </w:r>
            <w:r w:rsidR="005C410C">
              <w:rPr>
                <w:b/>
                <w:sz w:val="24"/>
                <w:szCs w:val="24"/>
              </w:rPr>
              <w:t>96,85</w:t>
            </w:r>
          </w:p>
        </w:tc>
      </w:tr>
    </w:tbl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bežných  príjmov </w:t>
      </w:r>
      <w:r w:rsidR="005C410C">
        <w:rPr>
          <w:sz w:val="24"/>
          <w:szCs w:val="24"/>
        </w:rPr>
        <w:t>30300</w:t>
      </w:r>
      <w:r>
        <w:rPr>
          <w:sz w:val="24"/>
          <w:szCs w:val="24"/>
        </w:rPr>
        <w:t>,00</w:t>
      </w:r>
      <w:r w:rsidRPr="00BC5A16">
        <w:rPr>
          <w:sz w:val="24"/>
          <w:szCs w:val="24"/>
        </w:rPr>
        <w:t xml:space="preserve"> EUR bol skutočný príjem k 31.12.20</w:t>
      </w:r>
      <w:r>
        <w:rPr>
          <w:sz w:val="24"/>
          <w:szCs w:val="24"/>
        </w:rPr>
        <w:t>2</w:t>
      </w:r>
      <w:r w:rsidR="005C410C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5C410C">
        <w:rPr>
          <w:sz w:val="24"/>
          <w:szCs w:val="24"/>
        </w:rPr>
        <w:t>29346,61</w:t>
      </w:r>
      <w:r w:rsidRPr="00BC5A16">
        <w:rPr>
          <w:sz w:val="24"/>
          <w:szCs w:val="24"/>
        </w:rPr>
        <w:t xml:space="preserve"> EUR, čo predstavuje </w:t>
      </w:r>
      <w:r w:rsidR="005C410C">
        <w:rPr>
          <w:sz w:val="24"/>
          <w:szCs w:val="24"/>
        </w:rPr>
        <w:t>96,85</w:t>
      </w:r>
      <w:r>
        <w:rPr>
          <w:sz w:val="24"/>
          <w:szCs w:val="24"/>
        </w:rPr>
        <w:t xml:space="preserve">  </w:t>
      </w:r>
      <w:r w:rsidRPr="00BC5A16">
        <w:rPr>
          <w:sz w:val="24"/>
          <w:szCs w:val="24"/>
        </w:rPr>
        <w:t xml:space="preserve">% plnenie. </w:t>
      </w:r>
    </w:p>
    <w:p w:rsidR="00F87AD8" w:rsidRPr="00BC5A16" w:rsidRDefault="00F87AD8" w:rsidP="00F87AD8">
      <w:pPr>
        <w:rPr>
          <w:sz w:val="24"/>
          <w:szCs w:val="24"/>
        </w:rPr>
      </w:pPr>
    </w:p>
    <w:p w:rsidR="00F87AD8" w:rsidRDefault="00F87AD8" w:rsidP="00F87AD8">
      <w:pPr>
        <w:rPr>
          <w:b/>
          <w:sz w:val="24"/>
          <w:szCs w:val="24"/>
        </w:rPr>
      </w:pPr>
    </w:p>
    <w:p w:rsidR="00F87AD8" w:rsidRPr="00BC5A16" w:rsidRDefault="00F87AD8" w:rsidP="00F87AD8">
      <w:pPr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Bežné príjmy rozpočtových organizácií s právnou subjektivitou  z toho: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A07015">
        <w:rPr>
          <w:b/>
          <w:sz w:val="24"/>
          <w:szCs w:val="24"/>
        </w:rPr>
        <w:t>Položka 220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-</w:t>
      </w:r>
      <w:r w:rsidR="00511D3D">
        <w:rPr>
          <w:sz w:val="24"/>
          <w:szCs w:val="24"/>
        </w:rPr>
        <w:t xml:space="preserve"> </w:t>
      </w:r>
      <w:r w:rsidR="00180487" w:rsidRPr="00180487">
        <w:rPr>
          <w:b/>
          <w:sz w:val="24"/>
          <w:szCs w:val="24"/>
        </w:rPr>
        <w:t>A</w:t>
      </w:r>
      <w:r w:rsidRPr="00BC5A16">
        <w:rPr>
          <w:b/>
          <w:sz w:val="24"/>
          <w:szCs w:val="24"/>
        </w:rPr>
        <w:t>dministratíve poplatky a iné poplatky</w:t>
      </w:r>
      <w:r>
        <w:rPr>
          <w:b/>
          <w:sz w:val="24"/>
          <w:szCs w:val="24"/>
        </w:rPr>
        <w:t xml:space="preserve"> -</w:t>
      </w:r>
      <w:r w:rsidRPr="00BC5A16">
        <w:rPr>
          <w:b/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 sú to príjmy za st</w:t>
      </w:r>
      <w:r w:rsidR="00511D3D">
        <w:rPr>
          <w:sz w:val="24"/>
          <w:szCs w:val="24"/>
        </w:rPr>
        <w:t>r</w:t>
      </w:r>
      <w:r w:rsidRPr="00BC5A16">
        <w:rPr>
          <w:sz w:val="24"/>
          <w:szCs w:val="24"/>
        </w:rPr>
        <w:t>avné, rod</w:t>
      </w:r>
      <w:r w:rsidR="00511D3D">
        <w:rPr>
          <w:sz w:val="24"/>
          <w:szCs w:val="24"/>
        </w:rPr>
        <w:t>ičovské poplatky ŠKD,MŠ,</w:t>
      </w:r>
      <w:r w:rsidRPr="00BC5A16">
        <w:rPr>
          <w:sz w:val="24"/>
          <w:szCs w:val="24"/>
        </w:rPr>
        <w:t xml:space="preserve">režia ŠJ v sume </w:t>
      </w:r>
      <w:r>
        <w:rPr>
          <w:sz w:val="24"/>
          <w:szCs w:val="24"/>
        </w:rPr>
        <w:t xml:space="preserve">  </w:t>
      </w:r>
      <w:r w:rsidR="005C410C">
        <w:rPr>
          <w:sz w:val="24"/>
          <w:szCs w:val="24"/>
        </w:rPr>
        <w:t>26967,19</w:t>
      </w:r>
      <w:r>
        <w:rPr>
          <w:sz w:val="24"/>
          <w:szCs w:val="24"/>
        </w:rPr>
        <w:t xml:space="preserve"> €</w:t>
      </w:r>
    </w:p>
    <w:p w:rsidR="00F87AD8" w:rsidRDefault="00F87AD8" w:rsidP="00F87AD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Položka 290 </w:t>
      </w:r>
      <w:r w:rsidR="00511D3D">
        <w:rPr>
          <w:b/>
          <w:sz w:val="24"/>
          <w:szCs w:val="24"/>
        </w:rPr>
        <w:t>-</w:t>
      </w:r>
      <w:r w:rsidRPr="00BC5A16">
        <w:rPr>
          <w:sz w:val="24"/>
          <w:szCs w:val="24"/>
        </w:rPr>
        <w:t xml:space="preserve"> </w:t>
      </w:r>
      <w:r w:rsidRPr="00BC5A16">
        <w:rPr>
          <w:b/>
          <w:sz w:val="24"/>
          <w:szCs w:val="24"/>
        </w:rPr>
        <w:t xml:space="preserve">Iné nedaňové príjmy </w:t>
      </w:r>
      <w:r>
        <w:rPr>
          <w:b/>
          <w:sz w:val="24"/>
          <w:szCs w:val="24"/>
        </w:rPr>
        <w:t>-</w:t>
      </w:r>
      <w:r w:rsidR="00511D3D"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sú to príjmy z</w:t>
      </w:r>
      <w:r w:rsidR="005C410C">
        <w:rPr>
          <w:sz w:val="24"/>
          <w:szCs w:val="24"/>
        </w:rPr>
        <w:t> vratiek v sume</w:t>
      </w:r>
      <w:r w:rsidRPr="00BC5A1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5C410C">
        <w:rPr>
          <w:sz w:val="24"/>
          <w:szCs w:val="24"/>
        </w:rPr>
        <w:t>360,03</w:t>
      </w:r>
      <w:r w:rsidRPr="00BC5A16">
        <w:rPr>
          <w:sz w:val="24"/>
          <w:szCs w:val="24"/>
        </w:rPr>
        <w:t xml:space="preserve"> €</w:t>
      </w:r>
    </w:p>
    <w:p w:rsidR="00F87AD8" w:rsidRDefault="00F87AD8" w:rsidP="00F87AD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Položka 310 </w:t>
      </w:r>
      <w:r w:rsidR="00511D3D">
        <w:rPr>
          <w:b/>
          <w:sz w:val="24"/>
          <w:szCs w:val="24"/>
        </w:rPr>
        <w:t xml:space="preserve">- </w:t>
      </w:r>
      <w:r w:rsidR="00180487">
        <w:rPr>
          <w:b/>
          <w:sz w:val="24"/>
          <w:szCs w:val="24"/>
        </w:rPr>
        <w:t>G</w:t>
      </w:r>
      <w:r w:rsidRPr="00BC5A16">
        <w:rPr>
          <w:b/>
          <w:sz w:val="24"/>
          <w:szCs w:val="24"/>
        </w:rPr>
        <w:t>ranty</w:t>
      </w:r>
      <w:r>
        <w:rPr>
          <w:b/>
          <w:sz w:val="24"/>
          <w:szCs w:val="24"/>
        </w:rPr>
        <w:t>a transfery</w:t>
      </w:r>
      <w:r w:rsidR="00902CA0">
        <w:rPr>
          <w:b/>
          <w:sz w:val="24"/>
          <w:szCs w:val="24"/>
        </w:rPr>
        <w:t xml:space="preserve"> a dotácie</w:t>
      </w:r>
      <w:r>
        <w:rPr>
          <w:b/>
          <w:sz w:val="24"/>
          <w:szCs w:val="24"/>
        </w:rPr>
        <w:t xml:space="preserve"> </w:t>
      </w:r>
      <w:r w:rsidR="00511D3D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902CA0">
        <w:rPr>
          <w:sz w:val="24"/>
          <w:szCs w:val="24"/>
        </w:rPr>
        <w:t>Dotácia</w:t>
      </w:r>
      <w:r>
        <w:rPr>
          <w:sz w:val="24"/>
          <w:szCs w:val="24"/>
        </w:rPr>
        <w:t xml:space="preserve">  </w:t>
      </w:r>
      <w:r w:rsidR="00902CA0">
        <w:rPr>
          <w:sz w:val="24"/>
          <w:szCs w:val="24"/>
        </w:rPr>
        <w:t>na</w:t>
      </w:r>
      <w:r w:rsidR="00511D3D" w:rsidRPr="00511D3D">
        <w:rPr>
          <w:b/>
          <w:sz w:val="24"/>
          <w:szCs w:val="24"/>
        </w:rPr>
        <w:t xml:space="preserve"> </w:t>
      </w:r>
      <w:r w:rsidRPr="00511D3D">
        <w:rPr>
          <w:b/>
          <w:sz w:val="24"/>
          <w:szCs w:val="24"/>
        </w:rPr>
        <w:t>š</w:t>
      </w:r>
      <w:r w:rsidRPr="00BC5A16">
        <w:rPr>
          <w:sz w:val="24"/>
          <w:szCs w:val="24"/>
        </w:rPr>
        <w:t xml:space="preserve">kolské ovocie v sume  </w:t>
      </w:r>
      <w:r w:rsidR="005C410C">
        <w:rPr>
          <w:sz w:val="24"/>
          <w:szCs w:val="24"/>
        </w:rPr>
        <w:t>19,39</w:t>
      </w:r>
      <w:r w:rsidRPr="00BC5A16">
        <w:rPr>
          <w:sz w:val="24"/>
          <w:szCs w:val="24"/>
        </w:rPr>
        <w:t xml:space="preserve"> €</w:t>
      </w:r>
    </w:p>
    <w:p w:rsidR="00F87AD8" w:rsidRPr="00D41344" w:rsidRDefault="00F87AD8" w:rsidP="00D41344">
      <w:pPr>
        <w:tabs>
          <w:tab w:val="right" w:pos="5040"/>
        </w:tabs>
        <w:jc w:val="both"/>
        <w:rPr>
          <w:sz w:val="24"/>
          <w:szCs w:val="24"/>
        </w:rPr>
      </w:pPr>
    </w:p>
    <w:p w:rsidR="00F87AD8" w:rsidRPr="0052769D" w:rsidRDefault="00F87AD8" w:rsidP="00F87AD8">
      <w:pPr>
        <w:rPr>
          <w:b/>
          <w:color w:val="6600FF"/>
        </w:rPr>
      </w:pPr>
    </w:p>
    <w:p w:rsidR="00F87AD8" w:rsidRPr="00BB2B84" w:rsidRDefault="00F87AD8" w:rsidP="00F87AD8">
      <w:pPr>
        <w:rPr>
          <w:b/>
          <w:sz w:val="28"/>
          <w:szCs w:val="28"/>
          <w:u w:val="single"/>
        </w:rPr>
      </w:pPr>
      <w:r w:rsidRPr="00BB2B84">
        <w:rPr>
          <w:b/>
          <w:sz w:val="28"/>
          <w:szCs w:val="28"/>
          <w:highlight w:val="lightGray"/>
          <w:u w:val="single"/>
        </w:rPr>
        <w:t>3. Rozbor  čerpania  výdavkov za rok 20</w:t>
      </w:r>
      <w:r>
        <w:rPr>
          <w:b/>
          <w:sz w:val="28"/>
          <w:szCs w:val="28"/>
          <w:u w:val="single"/>
        </w:rPr>
        <w:t>2</w:t>
      </w:r>
      <w:r w:rsidR="00E21D74">
        <w:rPr>
          <w:b/>
          <w:sz w:val="28"/>
          <w:szCs w:val="28"/>
          <w:u w:val="single"/>
        </w:rPr>
        <w:t>1</w:t>
      </w:r>
      <w:r w:rsidRPr="00BB2B84">
        <w:rPr>
          <w:b/>
          <w:sz w:val="28"/>
          <w:szCs w:val="28"/>
          <w:u w:val="single"/>
        </w:rPr>
        <w:t xml:space="preserve"> </w:t>
      </w:r>
    </w:p>
    <w:p w:rsidR="00F87AD8" w:rsidRPr="006D1B67" w:rsidRDefault="00F87AD8" w:rsidP="00F87AD8">
      <w:r w:rsidRPr="006D1B67">
        <w:t>Poznámka</w:t>
      </w:r>
      <w:r>
        <w:t>:</w:t>
      </w:r>
      <w:r w:rsidRPr="006D1B67">
        <w:t xml:space="preserve"> rozbor čerpania</w:t>
      </w:r>
      <w:r>
        <w:t xml:space="preserve"> výdakov sa vykonáva v takej štruktúre v akej bol rozpočet schválený obecným zastupiteľstvom.</w:t>
      </w:r>
    </w:p>
    <w:p w:rsidR="00F87AD8" w:rsidRDefault="00F87AD8" w:rsidP="00F87AD8"/>
    <w:p w:rsidR="00F87AD8" w:rsidRPr="002646CD" w:rsidRDefault="00F87AD8" w:rsidP="00F87A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1"/>
        <w:gridCol w:w="3252"/>
      </w:tblGrid>
      <w:tr w:rsidR="00E21D74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E21D74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E21D74">
              <w:rPr>
                <w:b/>
                <w:sz w:val="24"/>
                <w:szCs w:val="24"/>
              </w:rPr>
              <w:t>1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5B2012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E21D74">
              <w:rPr>
                <w:b/>
                <w:sz w:val="24"/>
                <w:szCs w:val="24"/>
              </w:rPr>
              <w:t>1</w:t>
            </w:r>
            <w:r w:rsidR="00632197">
              <w:rPr>
                <w:b/>
                <w:sz w:val="24"/>
                <w:szCs w:val="24"/>
              </w:rPr>
              <w:t xml:space="preserve"> </w:t>
            </w:r>
            <w:r w:rsidR="005B2012">
              <w:rPr>
                <w:b/>
                <w:sz w:val="24"/>
                <w:szCs w:val="24"/>
              </w:rPr>
              <w:t>v</w:t>
            </w:r>
            <w:r w:rsidR="00632197">
              <w:rPr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čerpani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E21D74" w:rsidRPr="00BC5A16" w:rsidTr="00746EAC">
        <w:tc>
          <w:tcPr>
            <w:tcW w:w="2962" w:type="dxa"/>
            <w:vAlign w:val="center"/>
          </w:tcPr>
          <w:p w:rsidR="00F87AD8" w:rsidRPr="00BC5A16" w:rsidRDefault="00E21D74" w:rsidP="00E21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372240</w:t>
            </w:r>
            <w:r w:rsidR="00F87AD8" w:rsidRPr="00BC5A16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  <w:vAlign w:val="center"/>
          </w:tcPr>
          <w:p w:rsidR="00F87AD8" w:rsidRPr="00BC5A16" w:rsidRDefault="00F87AD8" w:rsidP="00E21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1D74">
              <w:rPr>
                <w:sz w:val="24"/>
                <w:szCs w:val="24"/>
              </w:rPr>
              <w:t>58665,50</w:t>
            </w:r>
          </w:p>
        </w:tc>
        <w:tc>
          <w:tcPr>
            <w:tcW w:w="3323" w:type="dxa"/>
            <w:vAlign w:val="center"/>
          </w:tcPr>
          <w:p w:rsidR="00F87AD8" w:rsidRPr="00BC5A16" w:rsidRDefault="00E21D74" w:rsidP="00E21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96,35</w:t>
            </w:r>
          </w:p>
        </w:tc>
      </w:tr>
    </w:tbl>
    <w:p w:rsidR="00F87AD8" w:rsidRPr="00BC5A16" w:rsidRDefault="00F87AD8" w:rsidP="00F87AD8">
      <w:pPr>
        <w:ind w:left="360"/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celkových výdavkov </w:t>
      </w:r>
      <w:r w:rsidR="00E21D74">
        <w:rPr>
          <w:sz w:val="24"/>
          <w:szCs w:val="24"/>
        </w:rPr>
        <w:t>372240,00</w:t>
      </w:r>
      <w:r w:rsidRPr="00BC5A16">
        <w:rPr>
          <w:sz w:val="24"/>
          <w:szCs w:val="24"/>
        </w:rPr>
        <w:t xml:space="preserve"> EUR bolo skutočne čerpané  k 31.12.20</w:t>
      </w:r>
      <w:r>
        <w:rPr>
          <w:sz w:val="24"/>
          <w:szCs w:val="24"/>
        </w:rPr>
        <w:t>2</w:t>
      </w:r>
      <w:r w:rsidR="00E21D74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E21D74">
        <w:rPr>
          <w:sz w:val="24"/>
          <w:szCs w:val="24"/>
        </w:rPr>
        <w:t xml:space="preserve">358665,50 </w:t>
      </w:r>
      <w:r w:rsidRPr="00BC5A16">
        <w:rPr>
          <w:sz w:val="24"/>
          <w:szCs w:val="24"/>
        </w:rPr>
        <w:t xml:space="preserve">EUR, čo predstavuje </w:t>
      </w:r>
      <w:r w:rsidR="00E21D74">
        <w:rPr>
          <w:sz w:val="24"/>
          <w:szCs w:val="24"/>
        </w:rPr>
        <w:t>96,35</w:t>
      </w:r>
      <w:r>
        <w:rPr>
          <w:sz w:val="24"/>
          <w:szCs w:val="24"/>
        </w:rPr>
        <w:t xml:space="preserve"> %</w:t>
      </w:r>
      <w:r w:rsidRPr="00BC5A16">
        <w:rPr>
          <w:sz w:val="24"/>
          <w:szCs w:val="24"/>
        </w:rPr>
        <w:t xml:space="preserve"> čerpanie. </w:t>
      </w:r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rPr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2"/>
        </w:numPr>
        <w:ind w:left="284" w:hanging="284"/>
        <w:rPr>
          <w:b/>
          <w:color w:val="FF0000"/>
          <w:sz w:val="24"/>
          <w:szCs w:val="24"/>
        </w:rPr>
      </w:pPr>
      <w:r w:rsidRPr="00BC5A16">
        <w:rPr>
          <w:b/>
          <w:color w:val="FF0000"/>
          <w:sz w:val="24"/>
          <w:szCs w:val="24"/>
        </w:rPr>
        <w:t xml:space="preserve">Bežné výdavky </w:t>
      </w:r>
    </w:p>
    <w:p w:rsidR="00F87AD8" w:rsidRPr="00BC5A16" w:rsidRDefault="00F87AD8" w:rsidP="00F87AD8">
      <w:pPr>
        <w:ind w:left="284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1"/>
        <w:gridCol w:w="3252"/>
      </w:tblGrid>
      <w:tr w:rsidR="00E21D74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632197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 xml:space="preserve"> 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E21D74">
              <w:rPr>
                <w:b/>
                <w:sz w:val="24"/>
                <w:szCs w:val="24"/>
              </w:rPr>
              <w:t>1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632197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E21D74">
              <w:rPr>
                <w:b/>
                <w:sz w:val="24"/>
                <w:szCs w:val="24"/>
              </w:rPr>
              <w:t>1</w:t>
            </w:r>
            <w:r w:rsidR="00632197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čerpani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E21D74" w:rsidRPr="00BC5A16" w:rsidTr="00746EAC">
        <w:tc>
          <w:tcPr>
            <w:tcW w:w="2962" w:type="dxa"/>
          </w:tcPr>
          <w:p w:rsidR="00F87AD8" w:rsidRPr="00BC5A16" w:rsidRDefault="00E21D74" w:rsidP="00E21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330576</w:t>
            </w:r>
            <w:r w:rsidR="00F87AD8" w:rsidRPr="00BC5A16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F87AD8" w:rsidRPr="00BC5A16" w:rsidRDefault="00F87AD8" w:rsidP="00E21D74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                 </w:t>
            </w:r>
            <w:r w:rsidR="00E21D74">
              <w:rPr>
                <w:sz w:val="24"/>
                <w:szCs w:val="24"/>
              </w:rPr>
              <w:t>316948,70</w:t>
            </w:r>
          </w:p>
        </w:tc>
        <w:tc>
          <w:tcPr>
            <w:tcW w:w="3323" w:type="dxa"/>
          </w:tcPr>
          <w:p w:rsidR="00F87AD8" w:rsidRPr="00E21D74" w:rsidRDefault="00F87AD8" w:rsidP="00E21D74">
            <w:pPr>
              <w:rPr>
                <w:sz w:val="24"/>
                <w:szCs w:val="24"/>
              </w:rPr>
            </w:pPr>
            <w:r w:rsidRPr="00E21D74">
              <w:rPr>
                <w:i/>
                <w:sz w:val="24"/>
                <w:szCs w:val="24"/>
              </w:rPr>
              <w:t xml:space="preserve"> </w:t>
            </w:r>
            <w:r w:rsidRPr="00E21D74">
              <w:rPr>
                <w:sz w:val="24"/>
                <w:szCs w:val="24"/>
              </w:rPr>
              <w:t xml:space="preserve">              </w:t>
            </w:r>
            <w:r w:rsidR="00E21D74" w:rsidRPr="00E21D74">
              <w:rPr>
                <w:sz w:val="24"/>
                <w:szCs w:val="24"/>
              </w:rPr>
              <w:t>95,87</w:t>
            </w:r>
          </w:p>
        </w:tc>
      </w:tr>
    </w:tbl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bežných výdavkov </w:t>
      </w:r>
      <w:r>
        <w:rPr>
          <w:sz w:val="24"/>
          <w:szCs w:val="24"/>
        </w:rPr>
        <w:t>330</w:t>
      </w:r>
      <w:r w:rsidR="00E21D74">
        <w:rPr>
          <w:sz w:val="24"/>
          <w:szCs w:val="24"/>
        </w:rPr>
        <w:t>576,</w:t>
      </w:r>
      <w:r w:rsidRPr="00BC5A16">
        <w:rPr>
          <w:sz w:val="24"/>
          <w:szCs w:val="24"/>
        </w:rPr>
        <w:t>00 EUR bolo skutočne čerpané  k 31.12.20</w:t>
      </w:r>
      <w:r>
        <w:rPr>
          <w:sz w:val="24"/>
          <w:szCs w:val="24"/>
        </w:rPr>
        <w:t>2</w:t>
      </w:r>
      <w:r w:rsidR="00E21D74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E21D74">
        <w:rPr>
          <w:sz w:val="24"/>
          <w:szCs w:val="24"/>
        </w:rPr>
        <w:t>316948,70</w:t>
      </w:r>
      <w:r w:rsidRPr="00BC5A16">
        <w:rPr>
          <w:sz w:val="24"/>
          <w:szCs w:val="24"/>
        </w:rPr>
        <w:t xml:space="preserve"> EUR, čo predstavuje </w:t>
      </w:r>
      <w:r w:rsidR="00E21D74">
        <w:rPr>
          <w:sz w:val="24"/>
          <w:szCs w:val="24"/>
        </w:rPr>
        <w:t xml:space="preserve">95,87 </w:t>
      </w:r>
      <w:r w:rsidRPr="00BC5A16">
        <w:rPr>
          <w:sz w:val="24"/>
          <w:szCs w:val="24"/>
        </w:rPr>
        <w:t xml:space="preserve">% čerpanie. 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Rozbor  položiek bežného rozpočtu: </w:t>
      </w:r>
    </w:p>
    <w:p w:rsidR="00D41344" w:rsidRPr="00BC5A16" w:rsidRDefault="00D41344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</w:p>
    <w:p w:rsidR="00F87AD8" w:rsidRPr="00BC5A16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 xml:space="preserve">1 110 -Výkonné a zákonodarné orgány 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 610  -</w:t>
      </w:r>
      <w:r w:rsidR="00180487">
        <w:rPr>
          <w:b/>
          <w:sz w:val="24"/>
          <w:szCs w:val="24"/>
        </w:rPr>
        <w:t xml:space="preserve"> </w:t>
      </w:r>
      <w:r w:rsidRPr="00BC5A16">
        <w:rPr>
          <w:b/>
          <w:sz w:val="24"/>
          <w:szCs w:val="24"/>
        </w:rPr>
        <w:t>Mzdy, platy, služobné príjmy a ostatné osobné vyrovnania –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</w:t>
      </w:r>
      <w:r w:rsidR="00D256AB">
        <w:rPr>
          <w:sz w:val="24"/>
          <w:szCs w:val="24"/>
        </w:rPr>
        <w:t>9</w:t>
      </w:r>
      <w:r w:rsidR="007D2CA4">
        <w:rPr>
          <w:sz w:val="24"/>
          <w:szCs w:val="24"/>
        </w:rPr>
        <w:t>03</w:t>
      </w:r>
      <w:r w:rsidR="00D256AB">
        <w:rPr>
          <w:sz w:val="24"/>
          <w:szCs w:val="24"/>
        </w:rPr>
        <w:t>36</w:t>
      </w:r>
      <w:r w:rsidRPr="00BC5A16">
        <w:rPr>
          <w:sz w:val="24"/>
          <w:szCs w:val="24"/>
        </w:rPr>
        <w:t>,00 EUR bolo skutočné čerpanie k 31.12.20</w:t>
      </w:r>
      <w:r>
        <w:rPr>
          <w:sz w:val="24"/>
          <w:szCs w:val="24"/>
        </w:rPr>
        <w:t>2</w:t>
      </w:r>
      <w:r w:rsidR="00D256AB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D256AB">
        <w:rPr>
          <w:sz w:val="24"/>
          <w:szCs w:val="24"/>
        </w:rPr>
        <w:t>9</w:t>
      </w:r>
      <w:r w:rsidR="007D2CA4">
        <w:rPr>
          <w:sz w:val="24"/>
          <w:szCs w:val="24"/>
        </w:rPr>
        <w:t>0336,06</w:t>
      </w:r>
      <w:r w:rsidRPr="00BC5A16">
        <w:rPr>
          <w:sz w:val="24"/>
          <w:szCs w:val="24"/>
        </w:rPr>
        <w:t xml:space="preserve"> EUR, čo je </w:t>
      </w:r>
      <w:r w:rsidR="00D256AB">
        <w:rPr>
          <w:sz w:val="24"/>
          <w:szCs w:val="24"/>
        </w:rPr>
        <w:t>100,00</w:t>
      </w:r>
      <w:r w:rsidRPr="00BC5A16">
        <w:rPr>
          <w:sz w:val="24"/>
          <w:szCs w:val="24"/>
        </w:rPr>
        <w:t xml:space="preserve"> % čerpanie. Patria sem mzdové prostriedky a ostatné osobné </w:t>
      </w:r>
      <w:r w:rsidRPr="00BC5A16">
        <w:rPr>
          <w:sz w:val="24"/>
          <w:szCs w:val="24"/>
        </w:rPr>
        <w:lastRenderedPageBreak/>
        <w:t xml:space="preserve">vyrovnania  </w:t>
      </w:r>
      <w:r>
        <w:rPr>
          <w:sz w:val="24"/>
          <w:szCs w:val="24"/>
        </w:rPr>
        <w:t xml:space="preserve">všetkých </w:t>
      </w:r>
      <w:r w:rsidRPr="00BC5A16">
        <w:rPr>
          <w:sz w:val="24"/>
          <w:szCs w:val="24"/>
        </w:rPr>
        <w:t>pracovníkov obecného úradu</w:t>
      </w:r>
      <w:r>
        <w:rPr>
          <w:sz w:val="24"/>
          <w:szCs w:val="24"/>
        </w:rPr>
        <w:t xml:space="preserve"> okrem zamestnancov chránenej dielne/chrán</w:t>
      </w:r>
      <w:r w:rsidR="00D256AB">
        <w:rPr>
          <w:sz w:val="24"/>
          <w:szCs w:val="24"/>
        </w:rPr>
        <w:t>e</w:t>
      </w:r>
      <w:r>
        <w:rPr>
          <w:sz w:val="24"/>
          <w:szCs w:val="24"/>
        </w:rPr>
        <w:t>ného pracoviska</w:t>
      </w:r>
      <w:r w:rsidR="00D256AB">
        <w:rPr>
          <w:sz w:val="24"/>
          <w:szCs w:val="24"/>
        </w:rPr>
        <w:t xml:space="preserve"> a </w:t>
      </w:r>
      <w:r w:rsidR="00180487">
        <w:rPr>
          <w:sz w:val="24"/>
          <w:szCs w:val="24"/>
        </w:rPr>
        <w:t xml:space="preserve"> doh</w:t>
      </w:r>
      <w:r w:rsidR="00846FBC">
        <w:rPr>
          <w:sz w:val="24"/>
          <w:szCs w:val="24"/>
        </w:rPr>
        <w:t>ôd</w:t>
      </w:r>
      <w:r w:rsidR="00180487">
        <w:rPr>
          <w:sz w:val="24"/>
          <w:szCs w:val="24"/>
        </w:rPr>
        <w:t xml:space="preserve"> o vykonaní práce</w:t>
      </w:r>
      <w:r w:rsidR="00D256AB">
        <w:rPr>
          <w:sz w:val="24"/>
          <w:szCs w:val="24"/>
        </w:rPr>
        <w:t>.</w:t>
      </w:r>
      <w:r w:rsidRPr="00BC5A16">
        <w:rPr>
          <w:sz w:val="24"/>
          <w:szCs w:val="24"/>
        </w:rPr>
        <w:t xml:space="preserve"> 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620 -</w:t>
      </w:r>
      <w:r w:rsidR="00180487">
        <w:rPr>
          <w:b/>
          <w:sz w:val="24"/>
          <w:szCs w:val="24"/>
        </w:rPr>
        <w:t xml:space="preserve"> </w:t>
      </w:r>
      <w:r w:rsidR="00846FBC">
        <w:rPr>
          <w:b/>
          <w:sz w:val="24"/>
          <w:szCs w:val="24"/>
        </w:rPr>
        <w:t>p</w:t>
      </w:r>
      <w:r w:rsidRPr="00BC5A16">
        <w:rPr>
          <w:b/>
          <w:sz w:val="24"/>
          <w:szCs w:val="24"/>
        </w:rPr>
        <w:t xml:space="preserve">oistné a príspevok do poisťovní 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</w:t>
      </w:r>
      <w:r>
        <w:rPr>
          <w:sz w:val="24"/>
          <w:szCs w:val="24"/>
        </w:rPr>
        <w:t>3</w:t>
      </w:r>
      <w:r w:rsidR="007D2CA4">
        <w:rPr>
          <w:sz w:val="24"/>
          <w:szCs w:val="24"/>
        </w:rPr>
        <w:t>6674</w:t>
      </w:r>
      <w:r>
        <w:rPr>
          <w:sz w:val="24"/>
          <w:szCs w:val="24"/>
        </w:rPr>
        <w:t>,00</w:t>
      </w:r>
      <w:r w:rsidRPr="00BC5A16">
        <w:rPr>
          <w:sz w:val="24"/>
          <w:szCs w:val="24"/>
        </w:rPr>
        <w:t xml:space="preserve"> EUR bolo skutočne čerpané k 31.12.20</w:t>
      </w:r>
      <w:r>
        <w:rPr>
          <w:sz w:val="24"/>
          <w:szCs w:val="24"/>
        </w:rPr>
        <w:t>2</w:t>
      </w:r>
      <w:r w:rsidR="00D256AB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BC5A16">
        <w:rPr>
          <w:sz w:val="24"/>
          <w:szCs w:val="24"/>
        </w:rPr>
        <w:t>sume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3</w:t>
      </w:r>
      <w:r w:rsidR="007D2CA4">
        <w:rPr>
          <w:sz w:val="24"/>
          <w:szCs w:val="24"/>
        </w:rPr>
        <w:t>5953,12</w:t>
      </w:r>
      <w:r w:rsidRPr="00BC5A16">
        <w:rPr>
          <w:sz w:val="24"/>
          <w:szCs w:val="24"/>
        </w:rPr>
        <w:t xml:space="preserve"> EUR, čo je 9</w:t>
      </w:r>
      <w:r w:rsidR="00D256AB">
        <w:rPr>
          <w:sz w:val="24"/>
          <w:szCs w:val="24"/>
        </w:rPr>
        <w:t>8,0</w:t>
      </w:r>
      <w:r w:rsidR="007D2CA4">
        <w:rPr>
          <w:sz w:val="24"/>
          <w:szCs w:val="24"/>
        </w:rPr>
        <w:t>3</w:t>
      </w:r>
      <w:r w:rsidRPr="00BC5A16">
        <w:rPr>
          <w:sz w:val="24"/>
          <w:szCs w:val="24"/>
        </w:rPr>
        <w:t xml:space="preserve"> % čerpanie. 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630 -</w:t>
      </w:r>
      <w:r w:rsidR="00180487">
        <w:rPr>
          <w:b/>
          <w:sz w:val="24"/>
          <w:szCs w:val="24"/>
        </w:rPr>
        <w:t xml:space="preserve"> </w:t>
      </w:r>
      <w:r w:rsidRPr="00BC5A16">
        <w:rPr>
          <w:b/>
          <w:sz w:val="24"/>
          <w:szCs w:val="24"/>
        </w:rPr>
        <w:t>Tovary a služby –cestovné, energie, dopravné, štandardná ú</w:t>
      </w:r>
      <w:r>
        <w:rPr>
          <w:b/>
          <w:sz w:val="24"/>
          <w:szCs w:val="24"/>
        </w:rPr>
        <w:t>d</w:t>
      </w:r>
      <w:r w:rsidRPr="00BC5A16">
        <w:rPr>
          <w:b/>
          <w:sz w:val="24"/>
          <w:szCs w:val="24"/>
        </w:rPr>
        <w:t>ržba nájomné a prenájom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</w:t>
      </w:r>
      <w:r w:rsidR="007D2CA4">
        <w:rPr>
          <w:sz w:val="24"/>
          <w:szCs w:val="24"/>
        </w:rPr>
        <w:t>41059</w:t>
      </w:r>
      <w:r w:rsidRPr="00BC5A16">
        <w:rPr>
          <w:sz w:val="24"/>
          <w:szCs w:val="24"/>
        </w:rPr>
        <w:t>,000 EUR bolo skutočne čerpané k 31.12.20</w:t>
      </w:r>
      <w:r>
        <w:rPr>
          <w:sz w:val="24"/>
          <w:szCs w:val="24"/>
        </w:rPr>
        <w:t>2</w:t>
      </w:r>
      <w:r w:rsidR="00D256AB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D256AB">
        <w:rPr>
          <w:sz w:val="24"/>
          <w:szCs w:val="24"/>
        </w:rPr>
        <w:t>3</w:t>
      </w:r>
      <w:r w:rsidR="007D2CA4">
        <w:rPr>
          <w:sz w:val="24"/>
          <w:szCs w:val="24"/>
        </w:rPr>
        <w:t>6078,11</w:t>
      </w:r>
      <w:r w:rsidRPr="00BC5A16">
        <w:rPr>
          <w:sz w:val="24"/>
          <w:szCs w:val="24"/>
        </w:rPr>
        <w:t xml:space="preserve">EUR, čo je </w:t>
      </w:r>
      <w:r w:rsidR="00D256AB">
        <w:rPr>
          <w:sz w:val="24"/>
          <w:szCs w:val="24"/>
        </w:rPr>
        <w:t>8</w:t>
      </w:r>
      <w:r w:rsidR="007D2CA4">
        <w:rPr>
          <w:sz w:val="24"/>
          <w:szCs w:val="24"/>
        </w:rPr>
        <w:t>7,86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% čerpanie. Ide o prevádzkové výdavky všetkých stredísk </w:t>
      </w:r>
      <w:r w:rsidR="00180487"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OcÚ</w:t>
      </w:r>
      <w:r w:rsidR="00180487">
        <w:rPr>
          <w:sz w:val="24"/>
          <w:szCs w:val="24"/>
        </w:rPr>
        <w:t>.</w:t>
      </w:r>
      <w:r w:rsidRPr="00BC5A16">
        <w:rPr>
          <w:sz w:val="24"/>
          <w:szCs w:val="24"/>
        </w:rPr>
        <w:t xml:space="preserve"> </w:t>
      </w:r>
      <w:r w:rsidR="00180487">
        <w:rPr>
          <w:sz w:val="24"/>
          <w:szCs w:val="24"/>
        </w:rPr>
        <w:t>Tieto</w:t>
      </w:r>
      <w:r w:rsidR="007D2CA4">
        <w:rPr>
          <w:sz w:val="24"/>
          <w:szCs w:val="24"/>
        </w:rPr>
        <w:t xml:space="preserve"> výdavky </w:t>
      </w:r>
      <w:r w:rsidR="00180487">
        <w:rPr>
          <w:sz w:val="24"/>
          <w:szCs w:val="24"/>
        </w:rPr>
        <w:t xml:space="preserve">boli použité </w:t>
      </w:r>
      <w:r w:rsidR="007D2CA4">
        <w:rPr>
          <w:sz w:val="24"/>
          <w:szCs w:val="24"/>
        </w:rPr>
        <w:t>na</w:t>
      </w:r>
      <w:r w:rsidRPr="00BC5A16">
        <w:rPr>
          <w:sz w:val="24"/>
          <w:szCs w:val="24"/>
        </w:rPr>
        <w:t xml:space="preserve"> cestovné náhrady, energie, materiál, dopravné, rutinná a štandardná údržba, nájomné za nájom a ostatné tovary a služby.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640 -</w:t>
      </w:r>
      <w:r w:rsidR="00180487">
        <w:rPr>
          <w:b/>
          <w:sz w:val="24"/>
          <w:szCs w:val="24"/>
        </w:rPr>
        <w:t xml:space="preserve"> </w:t>
      </w:r>
      <w:r w:rsidRPr="00BC5A16">
        <w:rPr>
          <w:b/>
          <w:sz w:val="24"/>
          <w:szCs w:val="24"/>
        </w:rPr>
        <w:t xml:space="preserve">Bežné transfery 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</w:t>
      </w:r>
      <w:r>
        <w:rPr>
          <w:sz w:val="24"/>
          <w:szCs w:val="24"/>
        </w:rPr>
        <w:t>1</w:t>
      </w:r>
      <w:r w:rsidR="00855979">
        <w:rPr>
          <w:sz w:val="24"/>
          <w:szCs w:val="24"/>
        </w:rPr>
        <w:t>328</w:t>
      </w:r>
      <w:r w:rsidRPr="00BC5A16">
        <w:rPr>
          <w:sz w:val="24"/>
          <w:szCs w:val="24"/>
        </w:rPr>
        <w:t>,00 EUR bolo skutočne čerpané k 31.12.20</w:t>
      </w:r>
      <w:r>
        <w:rPr>
          <w:sz w:val="24"/>
          <w:szCs w:val="24"/>
        </w:rPr>
        <w:t>2</w:t>
      </w:r>
      <w:r w:rsidR="00855979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v sume </w:t>
      </w:r>
      <w:r>
        <w:rPr>
          <w:sz w:val="24"/>
          <w:szCs w:val="24"/>
        </w:rPr>
        <w:t>10</w:t>
      </w:r>
      <w:r w:rsidR="00855979">
        <w:rPr>
          <w:sz w:val="24"/>
          <w:szCs w:val="24"/>
        </w:rPr>
        <w:t>20,91</w:t>
      </w:r>
      <w:r w:rsidRPr="00BC5A16">
        <w:rPr>
          <w:sz w:val="24"/>
          <w:szCs w:val="24"/>
        </w:rPr>
        <w:t xml:space="preserve"> EUR, čo predstavuje </w:t>
      </w:r>
      <w:r>
        <w:rPr>
          <w:sz w:val="24"/>
          <w:szCs w:val="24"/>
        </w:rPr>
        <w:t>7</w:t>
      </w:r>
      <w:r w:rsidR="00855979">
        <w:rPr>
          <w:sz w:val="24"/>
          <w:szCs w:val="24"/>
        </w:rPr>
        <w:t>6,87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% čerpanie. </w:t>
      </w:r>
      <w:r>
        <w:rPr>
          <w:sz w:val="24"/>
          <w:szCs w:val="24"/>
        </w:rPr>
        <w:t xml:space="preserve">Výdavky boli čerpané na  nemocenské dávky  pri </w:t>
      </w:r>
      <w:r w:rsidR="00180487">
        <w:rPr>
          <w:sz w:val="24"/>
          <w:szCs w:val="24"/>
        </w:rPr>
        <w:t>pracovnej neschopnosti</w:t>
      </w:r>
      <w:r>
        <w:rPr>
          <w:sz w:val="24"/>
          <w:szCs w:val="24"/>
        </w:rPr>
        <w:t xml:space="preserve"> </w:t>
      </w:r>
      <w:r w:rsidR="001804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46FBC">
        <w:rPr>
          <w:sz w:val="24"/>
          <w:szCs w:val="24"/>
        </w:rPr>
        <w:t xml:space="preserve"> </w:t>
      </w:r>
      <w:r>
        <w:rPr>
          <w:sz w:val="24"/>
          <w:szCs w:val="24"/>
        </w:rPr>
        <w:t>zamestnanci obce,  príspevky na ZMOS,ZMOHO, Agentúru Sever, Zduženie Region Tatry.</w:t>
      </w:r>
    </w:p>
    <w:p w:rsidR="005646E5" w:rsidRDefault="005646E5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</w:p>
    <w:p w:rsidR="00F87AD8" w:rsidRPr="00BC5A16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>1 120 – Finančné a rozpočtové záležitosti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630</w:t>
      </w:r>
      <w:r w:rsidRPr="00BC5A16">
        <w:rPr>
          <w:sz w:val="24"/>
          <w:szCs w:val="24"/>
        </w:rPr>
        <w:t xml:space="preserve"> -    Bankové popatky a audit</w:t>
      </w:r>
      <w:r w:rsidRPr="00BC5A16">
        <w:rPr>
          <w:b/>
          <w:sz w:val="24"/>
          <w:szCs w:val="24"/>
        </w:rPr>
        <w:t xml:space="preserve"> </w:t>
      </w:r>
    </w:p>
    <w:p w:rsidR="00F87AD8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</w:t>
      </w:r>
      <w:r w:rsidR="00880940">
        <w:rPr>
          <w:sz w:val="24"/>
          <w:szCs w:val="24"/>
        </w:rPr>
        <w:t>2465</w:t>
      </w:r>
      <w:r w:rsidRPr="00BC5A16">
        <w:rPr>
          <w:sz w:val="24"/>
          <w:szCs w:val="24"/>
        </w:rPr>
        <w:t>,00 EUR bolo skutočne čerpané k 31.12.20</w:t>
      </w:r>
      <w:r>
        <w:rPr>
          <w:sz w:val="24"/>
          <w:szCs w:val="24"/>
        </w:rPr>
        <w:t>2</w:t>
      </w:r>
      <w:r w:rsidR="00880940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2</w:t>
      </w:r>
      <w:r w:rsidR="00880940">
        <w:rPr>
          <w:sz w:val="24"/>
          <w:szCs w:val="24"/>
        </w:rPr>
        <w:t>464,20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EUR, čo predstavuje </w:t>
      </w:r>
      <w:r w:rsidR="00880940">
        <w:rPr>
          <w:sz w:val="24"/>
          <w:szCs w:val="24"/>
        </w:rPr>
        <w:t>99,96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% čerpanie. </w:t>
      </w:r>
      <w:r>
        <w:rPr>
          <w:sz w:val="24"/>
          <w:szCs w:val="24"/>
        </w:rPr>
        <w:t>Výdavky boli čerpané na audit</w:t>
      </w:r>
      <w:r w:rsidR="00180487">
        <w:rPr>
          <w:sz w:val="24"/>
          <w:szCs w:val="24"/>
        </w:rPr>
        <w:t xml:space="preserve"> účtovnej závierky </w:t>
      </w:r>
      <w:r>
        <w:rPr>
          <w:sz w:val="24"/>
          <w:szCs w:val="24"/>
        </w:rPr>
        <w:t xml:space="preserve"> a bankové poplatky.</w:t>
      </w:r>
    </w:p>
    <w:p w:rsidR="005646E5" w:rsidRDefault="005646E5" w:rsidP="00F87AD8">
      <w:pPr>
        <w:jc w:val="both"/>
        <w:rPr>
          <w:b/>
          <w:i/>
          <w:sz w:val="24"/>
          <w:szCs w:val="24"/>
          <w:u w:val="single"/>
        </w:rPr>
      </w:pPr>
    </w:p>
    <w:p w:rsidR="00F87AD8" w:rsidRDefault="00F87AD8" w:rsidP="00F87AD8">
      <w:pPr>
        <w:jc w:val="both"/>
        <w:rPr>
          <w:b/>
          <w:i/>
          <w:sz w:val="24"/>
          <w:szCs w:val="24"/>
          <w:u w:val="single"/>
        </w:rPr>
      </w:pPr>
      <w:r w:rsidRPr="00053DE8">
        <w:rPr>
          <w:b/>
          <w:i/>
          <w:sz w:val="24"/>
          <w:szCs w:val="24"/>
          <w:u w:val="single"/>
        </w:rPr>
        <w:t>1 320-Rámcové plánovacie a štatistické služby</w:t>
      </w:r>
    </w:p>
    <w:p w:rsidR="00F87AD8" w:rsidRDefault="00F87AD8" w:rsidP="00F87AD8">
      <w:pPr>
        <w:jc w:val="both"/>
        <w:rPr>
          <w:b/>
          <w:sz w:val="24"/>
          <w:szCs w:val="24"/>
        </w:rPr>
      </w:pPr>
      <w:r w:rsidRPr="00053DE8">
        <w:rPr>
          <w:b/>
          <w:sz w:val="24"/>
          <w:szCs w:val="24"/>
        </w:rPr>
        <w:t>Položka</w:t>
      </w:r>
      <w:r>
        <w:rPr>
          <w:b/>
          <w:sz w:val="24"/>
          <w:szCs w:val="24"/>
        </w:rPr>
        <w:t xml:space="preserve"> </w:t>
      </w:r>
      <w:r w:rsidR="00880940">
        <w:rPr>
          <w:b/>
          <w:sz w:val="24"/>
          <w:szCs w:val="24"/>
        </w:rPr>
        <w:t xml:space="preserve">610, </w:t>
      </w:r>
      <w:r>
        <w:rPr>
          <w:b/>
          <w:sz w:val="24"/>
          <w:szCs w:val="24"/>
        </w:rPr>
        <w:t>620</w:t>
      </w:r>
      <w:r w:rsidR="00880940">
        <w:rPr>
          <w:b/>
          <w:sz w:val="24"/>
          <w:szCs w:val="24"/>
        </w:rPr>
        <w:t xml:space="preserve"> a 630</w:t>
      </w:r>
      <w:r>
        <w:rPr>
          <w:b/>
          <w:sz w:val="24"/>
          <w:szCs w:val="24"/>
        </w:rPr>
        <w:t xml:space="preserve"> –</w:t>
      </w:r>
      <w:r w:rsidR="00880940">
        <w:rPr>
          <w:b/>
          <w:sz w:val="24"/>
          <w:szCs w:val="24"/>
        </w:rPr>
        <w:t xml:space="preserve"> mzdy a p</w:t>
      </w:r>
      <w:r>
        <w:rPr>
          <w:b/>
          <w:sz w:val="24"/>
          <w:szCs w:val="24"/>
        </w:rPr>
        <w:t>oistné a príspevok do poisťovní</w:t>
      </w:r>
      <w:r w:rsidR="00880940">
        <w:rPr>
          <w:b/>
          <w:sz w:val="24"/>
          <w:szCs w:val="24"/>
        </w:rPr>
        <w:t xml:space="preserve"> ,energie</w:t>
      </w:r>
    </w:p>
    <w:p w:rsidR="00F87AD8" w:rsidRPr="00053DE8" w:rsidRDefault="00F87AD8" w:rsidP="00F87AD8">
      <w:pPr>
        <w:jc w:val="both"/>
        <w:rPr>
          <w:sz w:val="24"/>
          <w:szCs w:val="24"/>
        </w:rPr>
      </w:pPr>
      <w:r w:rsidRPr="00053DE8">
        <w:rPr>
          <w:sz w:val="24"/>
          <w:szCs w:val="24"/>
        </w:rPr>
        <w:t>Z</w:t>
      </w:r>
      <w:r>
        <w:rPr>
          <w:sz w:val="24"/>
          <w:szCs w:val="24"/>
        </w:rPr>
        <w:t xml:space="preserve"> rozpočtovaných príjmov </w:t>
      </w:r>
      <w:r w:rsidR="00880940">
        <w:rPr>
          <w:sz w:val="24"/>
          <w:szCs w:val="24"/>
        </w:rPr>
        <w:t xml:space="preserve"> na mzdy v čiastke 1400,00 EUR</w:t>
      </w:r>
      <w:r>
        <w:rPr>
          <w:sz w:val="24"/>
          <w:szCs w:val="24"/>
        </w:rPr>
        <w:t xml:space="preserve"> € bolo skutočne čerpané k 31.12.202</w:t>
      </w:r>
      <w:r w:rsidR="00880940">
        <w:rPr>
          <w:sz w:val="24"/>
          <w:szCs w:val="24"/>
        </w:rPr>
        <w:t>1  1400,00 EU</w:t>
      </w:r>
      <w:r w:rsidR="00180487">
        <w:rPr>
          <w:sz w:val="24"/>
          <w:szCs w:val="24"/>
        </w:rPr>
        <w:t>R</w:t>
      </w:r>
      <w:r w:rsidR="00880940">
        <w:rPr>
          <w:sz w:val="24"/>
          <w:szCs w:val="24"/>
        </w:rPr>
        <w:t xml:space="preserve"> </w:t>
      </w:r>
      <w:r>
        <w:rPr>
          <w:sz w:val="24"/>
          <w:szCs w:val="24"/>
        </w:rPr>
        <w:t>čo p</w:t>
      </w:r>
      <w:r w:rsidR="00180487">
        <w:rPr>
          <w:sz w:val="24"/>
          <w:szCs w:val="24"/>
        </w:rPr>
        <w:t>r</w:t>
      </w:r>
      <w:r>
        <w:rPr>
          <w:sz w:val="24"/>
          <w:szCs w:val="24"/>
        </w:rPr>
        <w:t>edstavuje 100% plnenie.</w:t>
      </w:r>
      <w:r w:rsidR="00880940">
        <w:rPr>
          <w:sz w:val="24"/>
          <w:szCs w:val="24"/>
        </w:rPr>
        <w:t xml:space="preserve"> Na poistné bolo rozpočtovaných 489,00 EUR čerpanie bolo 489,30 EUR čo p</w:t>
      </w:r>
      <w:r w:rsidR="00180487">
        <w:rPr>
          <w:sz w:val="24"/>
          <w:szCs w:val="24"/>
        </w:rPr>
        <w:t>r</w:t>
      </w:r>
      <w:r w:rsidR="00880940">
        <w:rPr>
          <w:sz w:val="24"/>
          <w:szCs w:val="24"/>
        </w:rPr>
        <w:t>edstavuje 100,06</w:t>
      </w:r>
      <w:r w:rsidR="00846FBC">
        <w:rPr>
          <w:sz w:val="24"/>
          <w:szCs w:val="24"/>
        </w:rPr>
        <w:t xml:space="preserve"> </w:t>
      </w:r>
      <w:r w:rsidR="00880940">
        <w:rPr>
          <w:sz w:val="24"/>
          <w:szCs w:val="24"/>
        </w:rPr>
        <w:t>%. Na energie z rozpočtovaných  143,00 EUR bolo vyčerpané 142,84 EUR.</w:t>
      </w:r>
      <w:r>
        <w:rPr>
          <w:sz w:val="24"/>
          <w:szCs w:val="24"/>
        </w:rPr>
        <w:t>Výdavky boli použité v rámci sčítania domov a bytov na odvody a ostatné osobné vyrovnania</w:t>
      </w:r>
      <w:r w:rsidR="00880940">
        <w:rPr>
          <w:sz w:val="24"/>
          <w:szCs w:val="24"/>
        </w:rPr>
        <w:t xml:space="preserve">. </w:t>
      </w:r>
      <w:r w:rsidR="00180487">
        <w:rPr>
          <w:sz w:val="24"/>
          <w:szCs w:val="24"/>
        </w:rPr>
        <w:t>Tieto výdavky boli pokryté dotáci</w:t>
      </w:r>
      <w:r w:rsidR="00846FBC">
        <w:rPr>
          <w:sz w:val="24"/>
          <w:szCs w:val="24"/>
        </w:rPr>
        <w:t>ou</w:t>
      </w:r>
      <w:r w:rsidR="00180487">
        <w:rPr>
          <w:sz w:val="24"/>
          <w:szCs w:val="24"/>
        </w:rPr>
        <w:t xml:space="preserve"> zo ŠR</w:t>
      </w:r>
      <w:r>
        <w:rPr>
          <w:sz w:val="24"/>
          <w:szCs w:val="24"/>
        </w:rPr>
        <w:t>.</w:t>
      </w:r>
    </w:p>
    <w:p w:rsidR="005646E5" w:rsidRDefault="005646E5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</w:p>
    <w:p w:rsidR="00F87AD8" w:rsidRPr="00BC5A16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>1 700 -Transakcie verejného dlhu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650</w:t>
      </w:r>
      <w:r w:rsidR="00180487">
        <w:rPr>
          <w:b/>
          <w:sz w:val="24"/>
          <w:szCs w:val="24"/>
        </w:rPr>
        <w:softHyphen/>
        <w:t>-</w:t>
      </w:r>
      <w:r w:rsidRPr="00BC5A16">
        <w:rPr>
          <w:sz w:val="24"/>
          <w:szCs w:val="24"/>
        </w:rPr>
        <w:t xml:space="preserve"> </w:t>
      </w:r>
      <w:r w:rsidRPr="00BC5A16">
        <w:rPr>
          <w:b/>
          <w:sz w:val="24"/>
          <w:szCs w:val="24"/>
        </w:rPr>
        <w:t xml:space="preserve">Splácanie úrokov a  ostatné platby súvisiace s úvermi, pôžičkami a návratnými     finančnými výpomocami </w:t>
      </w:r>
    </w:p>
    <w:p w:rsidR="00F87AD8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</w:t>
      </w:r>
      <w:r w:rsidR="00880940">
        <w:rPr>
          <w:sz w:val="24"/>
          <w:szCs w:val="24"/>
        </w:rPr>
        <w:t>914</w:t>
      </w:r>
      <w:r w:rsidRPr="00BC5A16">
        <w:rPr>
          <w:sz w:val="24"/>
          <w:szCs w:val="24"/>
        </w:rPr>
        <w:t>,00 EUR bolo skutočne čerpané k 31.12.20</w:t>
      </w:r>
      <w:r>
        <w:rPr>
          <w:sz w:val="24"/>
          <w:szCs w:val="24"/>
        </w:rPr>
        <w:t>2</w:t>
      </w:r>
      <w:r w:rsidR="00880940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880940">
        <w:rPr>
          <w:sz w:val="24"/>
          <w:szCs w:val="24"/>
        </w:rPr>
        <w:t>913,35</w:t>
      </w:r>
      <w:r w:rsidRPr="00BC5A16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BC5A16">
        <w:rPr>
          <w:sz w:val="24"/>
          <w:szCs w:val="24"/>
        </w:rPr>
        <w:t xml:space="preserve">UR, čo je </w:t>
      </w:r>
      <w:r>
        <w:rPr>
          <w:sz w:val="24"/>
          <w:szCs w:val="24"/>
        </w:rPr>
        <w:t>9</w:t>
      </w:r>
      <w:r w:rsidR="00880940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="00880940">
        <w:rPr>
          <w:sz w:val="24"/>
          <w:szCs w:val="24"/>
        </w:rPr>
        <w:t>92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 % čerpanie. Ide o splácanie úrok z</w:t>
      </w:r>
      <w:r>
        <w:rPr>
          <w:sz w:val="24"/>
          <w:szCs w:val="24"/>
        </w:rPr>
        <w:t xml:space="preserve"> dlhodobého bankového </w:t>
      </w:r>
      <w:r w:rsidRPr="00BC5A16">
        <w:rPr>
          <w:sz w:val="24"/>
          <w:szCs w:val="24"/>
        </w:rPr>
        <w:t>úveru</w:t>
      </w:r>
      <w:r w:rsidR="00180487">
        <w:rPr>
          <w:sz w:val="24"/>
          <w:szCs w:val="24"/>
        </w:rPr>
        <w:t>. T</w:t>
      </w:r>
      <w:r>
        <w:rPr>
          <w:sz w:val="24"/>
          <w:szCs w:val="24"/>
        </w:rPr>
        <w:t xml:space="preserve">ieto úroky sa znižujú pomerne k tomu ako je splácaný úver. </w:t>
      </w:r>
      <w:r w:rsidR="00880940">
        <w:rPr>
          <w:sz w:val="24"/>
          <w:szCs w:val="24"/>
        </w:rPr>
        <w:t>Celková ročná splátka úveru je</w:t>
      </w:r>
      <w:r>
        <w:rPr>
          <w:sz w:val="24"/>
          <w:szCs w:val="24"/>
        </w:rPr>
        <w:t xml:space="preserve">  16680,00€</w:t>
      </w:r>
      <w:r w:rsidRPr="00BC5A16">
        <w:rPr>
          <w:sz w:val="24"/>
          <w:szCs w:val="24"/>
        </w:rPr>
        <w:t>.</w:t>
      </w:r>
      <w:r w:rsidR="00880940">
        <w:rPr>
          <w:sz w:val="24"/>
          <w:szCs w:val="24"/>
        </w:rPr>
        <w:t xml:space="preserve"> Splácanie je rozdelené do mesačných splátok.</w:t>
      </w:r>
    </w:p>
    <w:p w:rsidR="00B523C4" w:rsidRDefault="00B523C4" w:rsidP="00F87AD8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523C4" w:rsidTr="00B523C4">
        <w:tc>
          <w:tcPr>
            <w:tcW w:w="1842" w:type="dxa"/>
          </w:tcPr>
          <w:p w:rsidR="00B523C4" w:rsidRPr="00797F0D" w:rsidRDefault="00B523C4" w:rsidP="00F87AD8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oddiel</w:t>
            </w:r>
          </w:p>
        </w:tc>
        <w:tc>
          <w:tcPr>
            <w:tcW w:w="1842" w:type="dxa"/>
          </w:tcPr>
          <w:p w:rsidR="00B523C4" w:rsidRPr="00797F0D" w:rsidRDefault="00B523C4" w:rsidP="00B523C4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Rozpočet po poslednej úprave  rok 2021</w:t>
            </w:r>
          </w:p>
        </w:tc>
        <w:tc>
          <w:tcPr>
            <w:tcW w:w="1842" w:type="dxa"/>
          </w:tcPr>
          <w:p w:rsidR="00B523C4" w:rsidRPr="00797F0D" w:rsidRDefault="00B523C4" w:rsidP="00B523C4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2021</w:t>
            </w:r>
          </w:p>
        </w:tc>
        <w:tc>
          <w:tcPr>
            <w:tcW w:w="1843" w:type="dxa"/>
          </w:tcPr>
          <w:p w:rsidR="00B523C4" w:rsidRPr="00797F0D" w:rsidRDefault="00B523C4" w:rsidP="00F87AD8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2020</w:t>
            </w:r>
          </w:p>
        </w:tc>
        <w:tc>
          <w:tcPr>
            <w:tcW w:w="1843" w:type="dxa"/>
          </w:tcPr>
          <w:p w:rsidR="00B523C4" w:rsidRPr="00797F0D" w:rsidRDefault="00B523C4" w:rsidP="00F87AD8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2019</w:t>
            </w:r>
          </w:p>
        </w:tc>
      </w:tr>
      <w:tr w:rsidR="00B523C4" w:rsidTr="00B523C4">
        <w:tc>
          <w:tcPr>
            <w:tcW w:w="1842" w:type="dxa"/>
          </w:tcPr>
          <w:p w:rsidR="00B523C4" w:rsidRPr="00797F0D" w:rsidRDefault="00B523C4" w:rsidP="00B523C4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01 -Všeobecné verejné služby</w:t>
            </w:r>
          </w:p>
        </w:tc>
        <w:tc>
          <w:tcPr>
            <w:tcW w:w="1842" w:type="dxa"/>
          </w:tcPr>
          <w:p w:rsidR="00B523C4" w:rsidRPr="00797F0D" w:rsidRDefault="00B523C4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174808,00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2" w:type="dxa"/>
          </w:tcPr>
          <w:p w:rsidR="00B523C4" w:rsidRPr="00797F0D" w:rsidRDefault="00B523C4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168797,89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B523C4" w:rsidRPr="00797F0D" w:rsidRDefault="00B523C4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166876,11</w:t>
            </w:r>
            <w:r w:rsidR="00E43F39">
              <w:rPr>
                <w:sz w:val="22"/>
                <w:szCs w:val="22"/>
              </w:rPr>
              <w:t xml:space="preserve">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B523C4" w:rsidRPr="00797F0D" w:rsidRDefault="004F063B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164981,66 E</w:t>
            </w:r>
            <w:r w:rsidR="005B2012">
              <w:rPr>
                <w:sz w:val="22"/>
                <w:szCs w:val="22"/>
              </w:rPr>
              <w:t>UR</w:t>
            </w:r>
          </w:p>
        </w:tc>
      </w:tr>
    </w:tbl>
    <w:p w:rsidR="00785D34" w:rsidRPr="00BC5A16" w:rsidRDefault="00785D34" w:rsidP="00F87AD8">
      <w:pPr>
        <w:jc w:val="both"/>
        <w:rPr>
          <w:sz w:val="24"/>
          <w:szCs w:val="24"/>
        </w:rPr>
      </w:pPr>
    </w:p>
    <w:p w:rsidR="005646E5" w:rsidRDefault="005646E5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</w:p>
    <w:p w:rsidR="00F87AD8" w:rsidRPr="00BC5A16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 xml:space="preserve">3 200   Ochrana pred požiarmi 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Položka 630 </w:t>
      </w:r>
      <w:r w:rsidR="00180487">
        <w:rPr>
          <w:b/>
          <w:sz w:val="24"/>
          <w:szCs w:val="24"/>
        </w:rPr>
        <w:t>-</w:t>
      </w:r>
      <w:r w:rsidRPr="00BC5A16">
        <w:rPr>
          <w:b/>
          <w:sz w:val="24"/>
          <w:szCs w:val="24"/>
        </w:rPr>
        <w:t xml:space="preserve">Tovary a služby </w:t>
      </w:r>
      <w:r w:rsidR="00180487">
        <w:rPr>
          <w:b/>
          <w:sz w:val="24"/>
          <w:szCs w:val="24"/>
        </w:rPr>
        <w:t xml:space="preserve">- </w:t>
      </w:r>
      <w:r w:rsidRPr="00BC5A16">
        <w:rPr>
          <w:b/>
          <w:sz w:val="24"/>
          <w:szCs w:val="24"/>
        </w:rPr>
        <w:t>dopravné, materiál, energie, služby,nájomné</w:t>
      </w:r>
    </w:p>
    <w:p w:rsidR="00B523C4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lastRenderedPageBreak/>
        <w:t xml:space="preserve">Z rozpočtovaných výdavkov </w:t>
      </w:r>
      <w:r>
        <w:rPr>
          <w:sz w:val="24"/>
          <w:szCs w:val="24"/>
        </w:rPr>
        <w:t>58</w:t>
      </w:r>
      <w:r w:rsidR="007B45FF">
        <w:rPr>
          <w:sz w:val="24"/>
          <w:szCs w:val="24"/>
        </w:rPr>
        <w:t>67</w:t>
      </w:r>
      <w:r w:rsidRPr="00BC5A16">
        <w:rPr>
          <w:sz w:val="24"/>
          <w:szCs w:val="24"/>
        </w:rPr>
        <w:t>,00 EUR bolo skutočne čerpané k 31.12.20</w:t>
      </w:r>
      <w:r>
        <w:rPr>
          <w:sz w:val="24"/>
          <w:szCs w:val="24"/>
        </w:rPr>
        <w:t>2</w:t>
      </w:r>
      <w:r w:rsidR="007B45FF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5</w:t>
      </w:r>
      <w:r w:rsidR="007B45FF">
        <w:rPr>
          <w:sz w:val="24"/>
          <w:szCs w:val="24"/>
        </w:rPr>
        <w:t>865,96</w:t>
      </w:r>
      <w:r w:rsidRPr="00BC5A16">
        <w:rPr>
          <w:sz w:val="24"/>
          <w:szCs w:val="24"/>
        </w:rPr>
        <w:t xml:space="preserve"> EUR, čo je </w:t>
      </w:r>
      <w:r>
        <w:rPr>
          <w:sz w:val="24"/>
          <w:szCs w:val="24"/>
        </w:rPr>
        <w:t>9</w:t>
      </w:r>
      <w:r w:rsidR="007B45FF">
        <w:rPr>
          <w:sz w:val="24"/>
          <w:szCs w:val="24"/>
        </w:rPr>
        <w:t>9,98</w:t>
      </w:r>
      <w:r w:rsidRPr="00BC5A16">
        <w:rPr>
          <w:sz w:val="24"/>
          <w:szCs w:val="24"/>
        </w:rPr>
        <w:t xml:space="preserve"> % čerpanie. Ide o prevádzkové výdavky použité na prevádzku  hasičkej techniky,nájomné a celkové fungovanie hasičského zboru.</w:t>
      </w:r>
    </w:p>
    <w:p w:rsidR="00B523C4" w:rsidRDefault="00B523C4" w:rsidP="00F87AD8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523C4" w:rsidTr="00BB195C">
        <w:tc>
          <w:tcPr>
            <w:tcW w:w="1842" w:type="dxa"/>
          </w:tcPr>
          <w:p w:rsidR="00B523C4" w:rsidRPr="00797F0D" w:rsidRDefault="00B523C4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oddiel</w:t>
            </w:r>
          </w:p>
        </w:tc>
        <w:tc>
          <w:tcPr>
            <w:tcW w:w="1842" w:type="dxa"/>
          </w:tcPr>
          <w:p w:rsidR="00B523C4" w:rsidRPr="00797F0D" w:rsidRDefault="00B523C4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Rozpočet po poslednej úprave  rok 2021</w:t>
            </w:r>
          </w:p>
        </w:tc>
        <w:tc>
          <w:tcPr>
            <w:tcW w:w="1842" w:type="dxa"/>
          </w:tcPr>
          <w:p w:rsidR="00B523C4" w:rsidRPr="00797F0D" w:rsidRDefault="00B523C4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2021</w:t>
            </w:r>
          </w:p>
        </w:tc>
        <w:tc>
          <w:tcPr>
            <w:tcW w:w="1843" w:type="dxa"/>
          </w:tcPr>
          <w:p w:rsidR="00B523C4" w:rsidRPr="00797F0D" w:rsidRDefault="00B523C4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2020</w:t>
            </w:r>
          </w:p>
        </w:tc>
        <w:tc>
          <w:tcPr>
            <w:tcW w:w="1843" w:type="dxa"/>
          </w:tcPr>
          <w:p w:rsidR="00B523C4" w:rsidRPr="00797F0D" w:rsidRDefault="00B523C4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2019</w:t>
            </w:r>
          </w:p>
        </w:tc>
      </w:tr>
      <w:tr w:rsidR="00B523C4" w:rsidTr="00BB195C">
        <w:tc>
          <w:tcPr>
            <w:tcW w:w="1842" w:type="dxa"/>
          </w:tcPr>
          <w:p w:rsidR="00B523C4" w:rsidRPr="00797F0D" w:rsidRDefault="00B523C4" w:rsidP="00B523C4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03 –Verejný poriadok a bezpečnosť</w:t>
            </w:r>
          </w:p>
        </w:tc>
        <w:tc>
          <w:tcPr>
            <w:tcW w:w="1842" w:type="dxa"/>
          </w:tcPr>
          <w:p w:rsidR="00B523C4" w:rsidRPr="00797F0D" w:rsidRDefault="00B523C4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5867,00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2" w:type="dxa"/>
          </w:tcPr>
          <w:p w:rsidR="00B523C4" w:rsidRPr="00797F0D" w:rsidRDefault="00B523C4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5865,96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B523C4" w:rsidRPr="00797F0D" w:rsidRDefault="00B523C4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5411,66</w:t>
            </w:r>
            <w:r w:rsidR="006A7369" w:rsidRPr="00797F0D">
              <w:rPr>
                <w:sz w:val="22"/>
                <w:szCs w:val="22"/>
              </w:rPr>
              <w:t xml:space="preserve">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B523C4" w:rsidRPr="00797F0D" w:rsidRDefault="004F063B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6201,03 E</w:t>
            </w:r>
            <w:r w:rsidR="005B2012">
              <w:rPr>
                <w:sz w:val="22"/>
                <w:szCs w:val="22"/>
              </w:rPr>
              <w:t>UR</w:t>
            </w:r>
          </w:p>
        </w:tc>
      </w:tr>
    </w:tbl>
    <w:p w:rsidR="00B523C4" w:rsidRPr="00BC5A16" w:rsidRDefault="00B523C4" w:rsidP="00F87AD8">
      <w:pPr>
        <w:jc w:val="both"/>
        <w:rPr>
          <w:sz w:val="24"/>
          <w:szCs w:val="24"/>
        </w:rPr>
      </w:pPr>
    </w:p>
    <w:p w:rsidR="005646E5" w:rsidRDefault="005646E5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</w:p>
    <w:p w:rsidR="00F87AD8" w:rsidRPr="00BC5A16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 xml:space="preserve">4 120 –Všeobecná pracovná oblasť 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Položka  610  -Mzdy, platy, služobné príjmy a ostatné osobné vyrovnania </w:t>
      </w:r>
      <w:r>
        <w:rPr>
          <w:b/>
          <w:sz w:val="24"/>
          <w:szCs w:val="24"/>
        </w:rPr>
        <w:t>na pracovisko chránenej dielne/chráneného pracoviska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Z rozpočtovaných výdavkov 1</w:t>
      </w:r>
      <w:r>
        <w:rPr>
          <w:sz w:val="24"/>
          <w:szCs w:val="24"/>
        </w:rPr>
        <w:t>0</w:t>
      </w:r>
      <w:r w:rsidR="007B45FF">
        <w:rPr>
          <w:sz w:val="24"/>
          <w:szCs w:val="24"/>
        </w:rPr>
        <w:t>930</w:t>
      </w:r>
      <w:r w:rsidRPr="00BC5A16">
        <w:rPr>
          <w:sz w:val="24"/>
          <w:szCs w:val="24"/>
        </w:rPr>
        <w:t>,00 EUR bolo skutočné čerpanie k 31.12.20</w:t>
      </w:r>
      <w:r>
        <w:rPr>
          <w:sz w:val="24"/>
          <w:szCs w:val="24"/>
        </w:rPr>
        <w:t>2</w:t>
      </w:r>
      <w:r w:rsidR="007B45FF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10</w:t>
      </w:r>
      <w:r w:rsidR="007B45FF">
        <w:rPr>
          <w:sz w:val="24"/>
          <w:szCs w:val="24"/>
        </w:rPr>
        <w:t>374,79</w:t>
      </w:r>
      <w:r w:rsidRPr="00BC5A16">
        <w:rPr>
          <w:sz w:val="24"/>
          <w:szCs w:val="24"/>
        </w:rPr>
        <w:t xml:space="preserve"> EUR, čo je 9</w:t>
      </w:r>
      <w:r>
        <w:rPr>
          <w:sz w:val="24"/>
          <w:szCs w:val="24"/>
        </w:rPr>
        <w:t>4,</w:t>
      </w:r>
      <w:r w:rsidR="007B45FF">
        <w:rPr>
          <w:sz w:val="24"/>
          <w:szCs w:val="24"/>
        </w:rPr>
        <w:t>92</w:t>
      </w:r>
      <w:r w:rsidRPr="00BC5A16">
        <w:rPr>
          <w:sz w:val="24"/>
          <w:szCs w:val="24"/>
        </w:rPr>
        <w:t xml:space="preserve"> % čerpanie. Patria sem mzdové prostriedky a ostatné osobné vyrovnania  pracovníkov chránenej dielne</w:t>
      </w:r>
      <w:r w:rsidR="00F51821">
        <w:rPr>
          <w:sz w:val="24"/>
          <w:szCs w:val="24"/>
        </w:rPr>
        <w:t>/</w:t>
      </w:r>
      <w:r w:rsidRPr="00BC5A16">
        <w:rPr>
          <w:sz w:val="24"/>
          <w:szCs w:val="24"/>
        </w:rPr>
        <w:t xml:space="preserve"> chráneného pracoviska. 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620</w:t>
      </w:r>
      <w:r w:rsidR="007B45FF">
        <w:rPr>
          <w:b/>
          <w:sz w:val="24"/>
          <w:szCs w:val="24"/>
        </w:rPr>
        <w:t>,630</w:t>
      </w:r>
      <w:r w:rsidRPr="00BC5A16">
        <w:rPr>
          <w:b/>
          <w:sz w:val="24"/>
          <w:szCs w:val="24"/>
        </w:rPr>
        <w:t xml:space="preserve"> -Poistné a príspevok do poisťovní </w:t>
      </w:r>
      <w:r w:rsidR="007B45FF">
        <w:rPr>
          <w:b/>
          <w:sz w:val="24"/>
          <w:szCs w:val="24"/>
        </w:rPr>
        <w:t>a tovar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Z rozpočtovaných výdavkov 3</w:t>
      </w:r>
      <w:r w:rsidR="007B45FF">
        <w:rPr>
          <w:sz w:val="24"/>
          <w:szCs w:val="24"/>
        </w:rPr>
        <w:t>017</w:t>
      </w:r>
      <w:r w:rsidRPr="00BC5A16">
        <w:rPr>
          <w:sz w:val="24"/>
          <w:szCs w:val="24"/>
        </w:rPr>
        <w:t>,00 EUR bolo skutočne čerpané k 31.12.20</w:t>
      </w:r>
      <w:r>
        <w:rPr>
          <w:sz w:val="24"/>
          <w:szCs w:val="24"/>
        </w:rPr>
        <w:t>2</w:t>
      </w:r>
      <w:r w:rsidR="007B45FF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>
        <w:rPr>
          <w:sz w:val="24"/>
          <w:szCs w:val="24"/>
        </w:rPr>
        <w:t>29</w:t>
      </w:r>
      <w:r w:rsidR="007B45FF">
        <w:rPr>
          <w:sz w:val="24"/>
          <w:szCs w:val="24"/>
        </w:rPr>
        <w:t>93,84</w:t>
      </w:r>
      <w:r w:rsidRPr="00BC5A16">
        <w:rPr>
          <w:sz w:val="24"/>
          <w:szCs w:val="24"/>
        </w:rPr>
        <w:t xml:space="preserve"> EUR, čo je 9</w:t>
      </w:r>
      <w:r w:rsidR="007B45FF">
        <w:rPr>
          <w:sz w:val="24"/>
          <w:szCs w:val="24"/>
        </w:rPr>
        <w:t>9,23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% čerpanie. Odvody po poiťovní za pracovníkov chránenej dielne a chrán</w:t>
      </w:r>
      <w:r>
        <w:rPr>
          <w:sz w:val="24"/>
          <w:szCs w:val="24"/>
        </w:rPr>
        <w:t>e</w:t>
      </w:r>
      <w:r w:rsidRPr="00BC5A16">
        <w:rPr>
          <w:sz w:val="24"/>
          <w:szCs w:val="24"/>
        </w:rPr>
        <w:t>ného pracoviska.</w:t>
      </w:r>
      <w:r w:rsidR="007B45FF">
        <w:rPr>
          <w:sz w:val="24"/>
          <w:szCs w:val="24"/>
        </w:rPr>
        <w:t xml:space="preserve"> Z rozpočtovanej položky na tovar v sume 47,00 EUR bolo čerpané 47,00 EUR na osobné ochrané prac. prostriedky čo je 100% čerpani</w:t>
      </w:r>
      <w:r w:rsidR="005646E5">
        <w:rPr>
          <w:sz w:val="24"/>
          <w:szCs w:val="24"/>
        </w:rPr>
        <w:t>a</w:t>
      </w:r>
      <w:r w:rsidR="007B45FF">
        <w:rPr>
          <w:sz w:val="24"/>
          <w:szCs w:val="24"/>
        </w:rPr>
        <w:t>.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Položka 640 -Bežné transfery </w:t>
      </w:r>
    </w:p>
    <w:p w:rsidR="00F87AD8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</w:t>
      </w:r>
      <w:r w:rsidR="007B45FF">
        <w:rPr>
          <w:sz w:val="24"/>
          <w:szCs w:val="24"/>
        </w:rPr>
        <w:t>2</w:t>
      </w:r>
      <w:r w:rsidRPr="00BC5A16">
        <w:rPr>
          <w:sz w:val="24"/>
          <w:szCs w:val="24"/>
        </w:rPr>
        <w:t>00,00 EUR bolo skutočne čerpané k 31.12.20</w:t>
      </w:r>
      <w:r>
        <w:rPr>
          <w:sz w:val="24"/>
          <w:szCs w:val="24"/>
        </w:rPr>
        <w:t>2</w:t>
      </w:r>
      <w:r w:rsidR="007B45FF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7B45FF">
        <w:rPr>
          <w:sz w:val="24"/>
          <w:szCs w:val="24"/>
        </w:rPr>
        <w:t>134,33</w:t>
      </w:r>
      <w:r w:rsidRPr="00BC5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EUR  čo </w:t>
      </w:r>
      <w:r w:rsidRPr="00BC5A16">
        <w:rPr>
          <w:sz w:val="24"/>
          <w:szCs w:val="24"/>
        </w:rPr>
        <w:t xml:space="preserve">predstavuje </w:t>
      </w:r>
      <w:r w:rsidR="007B45FF">
        <w:rPr>
          <w:sz w:val="24"/>
          <w:szCs w:val="24"/>
        </w:rPr>
        <w:t>67,16</w:t>
      </w:r>
      <w:r w:rsidRPr="00BC5A16">
        <w:rPr>
          <w:sz w:val="24"/>
          <w:szCs w:val="24"/>
        </w:rPr>
        <w:t xml:space="preserve"> % čerpanie. </w:t>
      </w:r>
      <w:r>
        <w:rPr>
          <w:sz w:val="24"/>
          <w:szCs w:val="24"/>
        </w:rPr>
        <w:t>Výdavky boli  vynaložené na   nemocenské dávky pri PN zamestnancov chránenej dielne</w:t>
      </w:r>
      <w:r w:rsidR="005646E5">
        <w:rPr>
          <w:sz w:val="24"/>
          <w:szCs w:val="24"/>
        </w:rPr>
        <w:t>/</w:t>
      </w:r>
      <w:r>
        <w:rPr>
          <w:sz w:val="24"/>
          <w:szCs w:val="24"/>
        </w:rPr>
        <w:t xml:space="preserve"> chráneného pracoviska.</w:t>
      </w:r>
      <w:r w:rsidRPr="00BC5A16">
        <w:rPr>
          <w:sz w:val="24"/>
          <w:szCs w:val="24"/>
        </w:rPr>
        <w:t xml:space="preserve"> 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>4 510 – Cestná doprava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630</w:t>
      </w:r>
      <w:r w:rsidRPr="00BC5A16">
        <w:rPr>
          <w:sz w:val="24"/>
          <w:szCs w:val="24"/>
        </w:rPr>
        <w:t xml:space="preserve"> -    </w:t>
      </w:r>
      <w:r w:rsidRPr="00632197">
        <w:rPr>
          <w:b/>
          <w:sz w:val="24"/>
          <w:szCs w:val="24"/>
        </w:rPr>
        <w:t xml:space="preserve">Materiál,doprava údržba 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Z rozpočtovaných výdavkov 1</w:t>
      </w:r>
      <w:r w:rsidR="005646E5">
        <w:rPr>
          <w:sz w:val="24"/>
          <w:szCs w:val="24"/>
        </w:rPr>
        <w:t>4837</w:t>
      </w:r>
      <w:r>
        <w:rPr>
          <w:sz w:val="24"/>
          <w:szCs w:val="24"/>
        </w:rPr>
        <w:t>0</w:t>
      </w:r>
      <w:r w:rsidRPr="00BC5A16">
        <w:rPr>
          <w:sz w:val="24"/>
          <w:szCs w:val="24"/>
        </w:rPr>
        <w:t>,00 EUR bolo skutočne čerpané k 31.12.20</w:t>
      </w:r>
      <w:r>
        <w:rPr>
          <w:sz w:val="24"/>
          <w:szCs w:val="24"/>
        </w:rPr>
        <w:t>2</w:t>
      </w:r>
      <w:r w:rsidR="005646E5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5646E5">
        <w:rPr>
          <w:sz w:val="24"/>
          <w:szCs w:val="24"/>
        </w:rPr>
        <w:t>12145,15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EUR, čo predstavuje </w:t>
      </w:r>
      <w:r w:rsidR="005646E5">
        <w:rPr>
          <w:sz w:val="24"/>
          <w:szCs w:val="24"/>
        </w:rPr>
        <w:t>81,85</w:t>
      </w:r>
      <w:r w:rsidRPr="00BC5A16">
        <w:rPr>
          <w:sz w:val="24"/>
          <w:szCs w:val="24"/>
        </w:rPr>
        <w:t xml:space="preserve"> % čerpanie. Výdavky boli čerpané na materiál,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palivo,</w:t>
      </w:r>
      <w:r w:rsidR="00785D34"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servis opravy a úrdžby </w:t>
      </w:r>
      <w:r>
        <w:rPr>
          <w:sz w:val="24"/>
          <w:szCs w:val="24"/>
        </w:rPr>
        <w:t>á</w:t>
      </w:r>
      <w:r w:rsidRPr="00BC5A16">
        <w:rPr>
          <w:sz w:val="24"/>
          <w:szCs w:val="24"/>
        </w:rPr>
        <w:t>uta, údržba cie</w:t>
      </w:r>
      <w:r w:rsidR="00785D34">
        <w:rPr>
          <w:sz w:val="24"/>
          <w:szCs w:val="24"/>
        </w:rPr>
        <w:t>s</w:t>
      </w:r>
      <w:r w:rsidRPr="00BC5A16">
        <w:rPr>
          <w:sz w:val="24"/>
          <w:szCs w:val="24"/>
        </w:rPr>
        <w:t>t</w:t>
      </w:r>
      <w:r w:rsidR="00785D34"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a chodníkov.</w:t>
      </w:r>
    </w:p>
    <w:p w:rsidR="005646E5" w:rsidRDefault="005646E5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</w:p>
    <w:p w:rsidR="00F87AD8" w:rsidRPr="00BC5A16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>4 600 – Komunikácie</w:t>
      </w:r>
    </w:p>
    <w:p w:rsidR="00F87AD8" w:rsidRPr="00632197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630</w:t>
      </w:r>
      <w:r w:rsidRPr="00BC5A16">
        <w:rPr>
          <w:sz w:val="24"/>
          <w:szCs w:val="24"/>
        </w:rPr>
        <w:t xml:space="preserve"> -  </w:t>
      </w:r>
      <w:r w:rsidR="00632197" w:rsidRPr="00632197">
        <w:rPr>
          <w:b/>
          <w:sz w:val="24"/>
          <w:szCs w:val="24"/>
        </w:rPr>
        <w:t>E</w:t>
      </w:r>
      <w:r w:rsidRPr="00632197">
        <w:rPr>
          <w:b/>
          <w:sz w:val="24"/>
          <w:szCs w:val="24"/>
        </w:rPr>
        <w:t xml:space="preserve">nergie </w:t>
      </w:r>
    </w:p>
    <w:p w:rsidR="00F87AD8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</w:t>
      </w:r>
      <w:r w:rsidR="006F6746">
        <w:rPr>
          <w:sz w:val="24"/>
          <w:szCs w:val="24"/>
        </w:rPr>
        <w:t>71</w:t>
      </w:r>
      <w:r w:rsidRPr="00BC5A16">
        <w:rPr>
          <w:sz w:val="24"/>
          <w:szCs w:val="24"/>
        </w:rPr>
        <w:t>,000 EUR bolo skutočne čerpané k 31.12.20</w:t>
      </w:r>
      <w:r>
        <w:rPr>
          <w:sz w:val="24"/>
          <w:szCs w:val="24"/>
        </w:rPr>
        <w:t>20</w:t>
      </w:r>
      <w:r w:rsidRPr="00BC5A16">
        <w:rPr>
          <w:sz w:val="24"/>
          <w:szCs w:val="24"/>
        </w:rPr>
        <w:t xml:space="preserve"> v sume </w:t>
      </w:r>
      <w:r w:rsidR="006F6746">
        <w:rPr>
          <w:sz w:val="24"/>
          <w:szCs w:val="24"/>
        </w:rPr>
        <w:t>71,03</w:t>
      </w:r>
      <w:r w:rsidRPr="00BC5A16">
        <w:rPr>
          <w:sz w:val="24"/>
          <w:szCs w:val="24"/>
        </w:rPr>
        <w:t xml:space="preserve"> EUR, čo predstavuje </w:t>
      </w:r>
      <w:r w:rsidR="006F6746">
        <w:rPr>
          <w:sz w:val="24"/>
          <w:szCs w:val="24"/>
        </w:rPr>
        <w:t>100,00</w:t>
      </w:r>
      <w:r w:rsidRPr="00BC5A16">
        <w:rPr>
          <w:sz w:val="24"/>
          <w:szCs w:val="24"/>
        </w:rPr>
        <w:t xml:space="preserve"> % čerpanie. Výdavky boli čerpané na energie  spojené s fungovaním </w:t>
      </w:r>
      <w:r>
        <w:rPr>
          <w:sz w:val="24"/>
          <w:szCs w:val="24"/>
        </w:rPr>
        <w:t>energií na vysielači.Tieto energie sú refundované firmou DSI Data, ktorá systém vysielania používa.</w:t>
      </w:r>
    </w:p>
    <w:p w:rsidR="005646E5" w:rsidRDefault="005646E5" w:rsidP="00F87AD8">
      <w:pPr>
        <w:jc w:val="both"/>
        <w:rPr>
          <w:b/>
          <w:i/>
          <w:sz w:val="24"/>
          <w:szCs w:val="24"/>
          <w:u w:val="single"/>
        </w:rPr>
      </w:pPr>
    </w:p>
    <w:p w:rsidR="00F87AD8" w:rsidRPr="00BC5A16" w:rsidRDefault="00F87AD8" w:rsidP="00F87AD8">
      <w:pPr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>4 730 – Cestovný ruch</w:t>
      </w:r>
    </w:p>
    <w:p w:rsidR="00F87AD8" w:rsidRPr="00632197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630</w:t>
      </w:r>
      <w:r w:rsidRPr="00BC5A16">
        <w:rPr>
          <w:sz w:val="24"/>
          <w:szCs w:val="24"/>
        </w:rPr>
        <w:t xml:space="preserve"> -  </w:t>
      </w:r>
      <w:r w:rsidR="00632197" w:rsidRPr="00632197">
        <w:rPr>
          <w:b/>
          <w:sz w:val="24"/>
          <w:szCs w:val="24"/>
        </w:rPr>
        <w:t>P</w:t>
      </w:r>
      <w:r w:rsidRPr="00632197">
        <w:rPr>
          <w:b/>
          <w:sz w:val="24"/>
          <w:szCs w:val="24"/>
        </w:rPr>
        <w:t xml:space="preserve">ropagácia, reklama ,inzercia </w:t>
      </w:r>
    </w:p>
    <w:p w:rsidR="00F87AD8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</w:t>
      </w:r>
      <w:r w:rsidR="00B523C4">
        <w:rPr>
          <w:sz w:val="24"/>
          <w:szCs w:val="24"/>
        </w:rPr>
        <w:t>663,00</w:t>
      </w:r>
      <w:r w:rsidRPr="00BC5A16">
        <w:rPr>
          <w:sz w:val="24"/>
          <w:szCs w:val="24"/>
        </w:rPr>
        <w:t xml:space="preserve"> EUR bolo </w:t>
      </w:r>
      <w:r>
        <w:rPr>
          <w:sz w:val="24"/>
          <w:szCs w:val="24"/>
        </w:rPr>
        <w:t xml:space="preserve">  čerpanie</w:t>
      </w:r>
      <w:r w:rsidR="00B523C4">
        <w:rPr>
          <w:sz w:val="24"/>
          <w:szCs w:val="24"/>
        </w:rPr>
        <w:t xml:space="preserve"> 663,60 EUR </w:t>
      </w:r>
      <w:r w:rsidR="00632197">
        <w:rPr>
          <w:sz w:val="24"/>
          <w:szCs w:val="24"/>
        </w:rPr>
        <w:t>to je</w:t>
      </w:r>
      <w:r w:rsidR="00B523C4">
        <w:rPr>
          <w:sz w:val="24"/>
          <w:szCs w:val="24"/>
        </w:rPr>
        <w:t xml:space="preserve"> 100%</w:t>
      </w:r>
      <w:r w:rsidRPr="00BC5A16">
        <w:rPr>
          <w:sz w:val="24"/>
          <w:szCs w:val="24"/>
        </w:rPr>
        <w:t>.</w:t>
      </w:r>
    </w:p>
    <w:p w:rsidR="00B523C4" w:rsidRDefault="00B523C4" w:rsidP="00F87AD8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523C4" w:rsidTr="00BB195C">
        <w:tc>
          <w:tcPr>
            <w:tcW w:w="1842" w:type="dxa"/>
          </w:tcPr>
          <w:p w:rsidR="00B523C4" w:rsidRPr="00797F0D" w:rsidRDefault="00B523C4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oddiel</w:t>
            </w:r>
          </w:p>
        </w:tc>
        <w:tc>
          <w:tcPr>
            <w:tcW w:w="1842" w:type="dxa"/>
          </w:tcPr>
          <w:p w:rsidR="00B523C4" w:rsidRPr="00797F0D" w:rsidRDefault="00B523C4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Rozpočet po poslednej úprave  rok 2021</w:t>
            </w:r>
          </w:p>
        </w:tc>
        <w:tc>
          <w:tcPr>
            <w:tcW w:w="1842" w:type="dxa"/>
          </w:tcPr>
          <w:p w:rsidR="00B523C4" w:rsidRPr="00797F0D" w:rsidRDefault="00B523C4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2021</w:t>
            </w:r>
          </w:p>
        </w:tc>
        <w:tc>
          <w:tcPr>
            <w:tcW w:w="1843" w:type="dxa"/>
          </w:tcPr>
          <w:p w:rsidR="00B523C4" w:rsidRPr="00797F0D" w:rsidRDefault="00B523C4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2020</w:t>
            </w:r>
          </w:p>
        </w:tc>
        <w:tc>
          <w:tcPr>
            <w:tcW w:w="1843" w:type="dxa"/>
          </w:tcPr>
          <w:p w:rsidR="00B523C4" w:rsidRPr="00797F0D" w:rsidRDefault="00B523C4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2019</w:t>
            </w:r>
          </w:p>
        </w:tc>
      </w:tr>
      <w:tr w:rsidR="00B523C4" w:rsidTr="00BB195C">
        <w:tc>
          <w:tcPr>
            <w:tcW w:w="1842" w:type="dxa"/>
          </w:tcPr>
          <w:p w:rsidR="00B523C4" w:rsidRPr="00797F0D" w:rsidRDefault="00B523C4" w:rsidP="00B523C4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04 –Ekonomická oblasť</w:t>
            </w:r>
          </w:p>
        </w:tc>
        <w:tc>
          <w:tcPr>
            <w:tcW w:w="1842" w:type="dxa"/>
          </w:tcPr>
          <w:p w:rsidR="00B523C4" w:rsidRPr="00797F0D" w:rsidRDefault="00B523C4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29765,00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2" w:type="dxa"/>
          </w:tcPr>
          <w:p w:rsidR="00B523C4" w:rsidRPr="00797F0D" w:rsidRDefault="00B523C4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26429,74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B523C4" w:rsidRPr="00797F0D" w:rsidRDefault="00B523C4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18779,42</w:t>
            </w:r>
            <w:r w:rsidR="006A7369" w:rsidRPr="00797F0D">
              <w:rPr>
                <w:sz w:val="22"/>
                <w:szCs w:val="22"/>
              </w:rPr>
              <w:t xml:space="preserve">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B523C4" w:rsidRPr="00797F0D" w:rsidRDefault="004F063B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24915,03 E</w:t>
            </w:r>
            <w:r w:rsidR="005B2012">
              <w:rPr>
                <w:sz w:val="22"/>
                <w:szCs w:val="22"/>
              </w:rPr>
              <w:t>UR</w:t>
            </w:r>
          </w:p>
        </w:tc>
      </w:tr>
    </w:tbl>
    <w:p w:rsidR="00B523C4" w:rsidRPr="00BC5A16" w:rsidRDefault="00B523C4" w:rsidP="00F87AD8">
      <w:pPr>
        <w:jc w:val="both"/>
        <w:rPr>
          <w:sz w:val="24"/>
          <w:szCs w:val="24"/>
        </w:rPr>
      </w:pPr>
    </w:p>
    <w:p w:rsidR="00B523C4" w:rsidRDefault="00B523C4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</w:p>
    <w:p w:rsidR="00F87AD8" w:rsidRPr="00BC5A16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>5 100 – Nakladanie s odpadmi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630</w:t>
      </w:r>
      <w:r w:rsidRPr="00BC5A16">
        <w:rPr>
          <w:sz w:val="24"/>
          <w:szCs w:val="24"/>
        </w:rPr>
        <w:t xml:space="preserve"> -  nákup tovaru a služby spojené s odvozom odpadov </w:t>
      </w:r>
    </w:p>
    <w:p w:rsidR="00F87AD8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</w:t>
      </w:r>
      <w:r w:rsidR="00B523C4">
        <w:rPr>
          <w:sz w:val="24"/>
          <w:szCs w:val="24"/>
        </w:rPr>
        <w:t>31300</w:t>
      </w:r>
      <w:r w:rsidRPr="00BC5A16">
        <w:rPr>
          <w:sz w:val="24"/>
          <w:szCs w:val="24"/>
        </w:rPr>
        <w:t>,00 EUR bolo skutočne čerpané k 31.12.20</w:t>
      </w:r>
      <w:r>
        <w:rPr>
          <w:sz w:val="24"/>
          <w:szCs w:val="24"/>
        </w:rPr>
        <w:t>2</w:t>
      </w:r>
      <w:r w:rsidR="00B523C4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B523C4">
        <w:rPr>
          <w:sz w:val="24"/>
          <w:szCs w:val="24"/>
        </w:rPr>
        <w:t>31282,34</w:t>
      </w:r>
      <w:r w:rsidRPr="00BC5A16">
        <w:rPr>
          <w:sz w:val="24"/>
          <w:szCs w:val="24"/>
        </w:rPr>
        <w:t xml:space="preserve"> EUR, čo predstavuje </w:t>
      </w:r>
      <w:r w:rsidR="00B523C4">
        <w:rPr>
          <w:sz w:val="24"/>
          <w:szCs w:val="24"/>
        </w:rPr>
        <w:t>99,94</w:t>
      </w:r>
      <w:r w:rsidRPr="00BC5A16">
        <w:rPr>
          <w:sz w:val="24"/>
          <w:szCs w:val="24"/>
        </w:rPr>
        <w:t xml:space="preserve"> % čerpanie. Výdavky boli čerpané na nákup  kompostérov , smetných nádob a </w:t>
      </w:r>
      <w:r w:rsidR="00B523C4">
        <w:rPr>
          <w:sz w:val="24"/>
          <w:szCs w:val="24"/>
        </w:rPr>
        <w:t xml:space="preserve">na </w:t>
      </w:r>
      <w:r w:rsidRPr="00BC5A16">
        <w:rPr>
          <w:sz w:val="24"/>
          <w:szCs w:val="24"/>
        </w:rPr>
        <w:t>výdavk</w:t>
      </w:r>
      <w:r w:rsidR="00B523C4">
        <w:rPr>
          <w:sz w:val="24"/>
          <w:szCs w:val="24"/>
        </w:rPr>
        <w:t>y</w:t>
      </w:r>
      <w:r w:rsidRPr="00BC5A16">
        <w:rPr>
          <w:sz w:val="24"/>
          <w:szCs w:val="24"/>
        </w:rPr>
        <w:t xml:space="preserve"> spojen</w:t>
      </w:r>
      <w:r w:rsidR="00B523C4">
        <w:rPr>
          <w:sz w:val="24"/>
          <w:szCs w:val="24"/>
        </w:rPr>
        <w:t>é</w:t>
      </w:r>
      <w:r w:rsidRPr="00BC5A16">
        <w:rPr>
          <w:sz w:val="24"/>
          <w:szCs w:val="24"/>
        </w:rPr>
        <w:t xml:space="preserve"> z odvozom komunáln</w:t>
      </w:r>
      <w:r>
        <w:rPr>
          <w:sz w:val="24"/>
          <w:szCs w:val="24"/>
        </w:rPr>
        <w:t>e</w:t>
      </w:r>
      <w:r w:rsidRPr="00BC5A16">
        <w:rPr>
          <w:sz w:val="24"/>
          <w:szCs w:val="24"/>
        </w:rPr>
        <w:t xml:space="preserve">ho odpadu </w:t>
      </w:r>
      <w:r w:rsidR="00B523C4">
        <w:rPr>
          <w:sz w:val="24"/>
          <w:szCs w:val="24"/>
        </w:rPr>
        <w:t>z domácností,</w:t>
      </w:r>
      <w:r w:rsidRPr="00BC5A16">
        <w:rPr>
          <w:sz w:val="24"/>
          <w:szCs w:val="24"/>
        </w:rPr>
        <w:t xml:space="preserve"> kontajnerov/zberný dvor/</w:t>
      </w:r>
      <w:r w:rsidR="00B523C4">
        <w:rPr>
          <w:sz w:val="24"/>
          <w:szCs w:val="24"/>
        </w:rPr>
        <w:t xml:space="preserve"> a ostatného odpadu</w:t>
      </w:r>
      <w:r w:rsidRPr="00BC5A16">
        <w:rPr>
          <w:sz w:val="24"/>
          <w:szCs w:val="24"/>
        </w:rPr>
        <w:t>.</w:t>
      </w:r>
    </w:p>
    <w:p w:rsidR="006A7369" w:rsidRDefault="006A7369" w:rsidP="00F87AD8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A7369" w:rsidTr="00BB195C">
        <w:tc>
          <w:tcPr>
            <w:tcW w:w="1842" w:type="dxa"/>
          </w:tcPr>
          <w:p w:rsidR="006A7369" w:rsidRPr="00797F0D" w:rsidRDefault="006A7369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oddiel</w:t>
            </w:r>
          </w:p>
        </w:tc>
        <w:tc>
          <w:tcPr>
            <w:tcW w:w="1842" w:type="dxa"/>
          </w:tcPr>
          <w:p w:rsidR="006A7369" w:rsidRPr="00797F0D" w:rsidRDefault="006A7369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Rozpočet po poslednej úprave  rok 2021</w:t>
            </w:r>
          </w:p>
        </w:tc>
        <w:tc>
          <w:tcPr>
            <w:tcW w:w="1842" w:type="dxa"/>
          </w:tcPr>
          <w:p w:rsidR="006A7369" w:rsidRPr="00797F0D" w:rsidRDefault="006A7369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2021</w:t>
            </w:r>
          </w:p>
        </w:tc>
        <w:tc>
          <w:tcPr>
            <w:tcW w:w="1843" w:type="dxa"/>
          </w:tcPr>
          <w:p w:rsidR="006A7369" w:rsidRPr="00797F0D" w:rsidRDefault="006A7369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2020</w:t>
            </w:r>
          </w:p>
        </w:tc>
        <w:tc>
          <w:tcPr>
            <w:tcW w:w="1843" w:type="dxa"/>
          </w:tcPr>
          <w:p w:rsidR="006A7369" w:rsidRPr="00797F0D" w:rsidRDefault="006A7369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2019</w:t>
            </w:r>
          </w:p>
        </w:tc>
      </w:tr>
      <w:tr w:rsidR="006A7369" w:rsidTr="00BB195C">
        <w:tc>
          <w:tcPr>
            <w:tcW w:w="1842" w:type="dxa"/>
          </w:tcPr>
          <w:p w:rsidR="006A7369" w:rsidRPr="00797F0D" w:rsidRDefault="006A7369" w:rsidP="006A7369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05 –Ochrana životného prostredia</w:t>
            </w:r>
          </w:p>
        </w:tc>
        <w:tc>
          <w:tcPr>
            <w:tcW w:w="1842" w:type="dxa"/>
          </w:tcPr>
          <w:p w:rsidR="006A7369" w:rsidRPr="00797F0D" w:rsidRDefault="006A7369" w:rsidP="00632197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31300,00 E</w:t>
            </w:r>
            <w:r w:rsidR="00632197">
              <w:rPr>
                <w:sz w:val="22"/>
                <w:szCs w:val="22"/>
              </w:rPr>
              <w:t>UR</w:t>
            </w:r>
          </w:p>
        </w:tc>
        <w:tc>
          <w:tcPr>
            <w:tcW w:w="1842" w:type="dxa"/>
          </w:tcPr>
          <w:p w:rsidR="006A7369" w:rsidRPr="00797F0D" w:rsidRDefault="006A7369" w:rsidP="00632197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31282,34 E</w:t>
            </w:r>
            <w:r w:rsidR="00632197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6A7369" w:rsidRPr="00797F0D" w:rsidRDefault="006A7369" w:rsidP="00632197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24196,08 E</w:t>
            </w:r>
            <w:r w:rsidR="00632197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6A7369" w:rsidRPr="00797F0D" w:rsidRDefault="004F063B" w:rsidP="006321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23897,</w:t>
            </w:r>
            <w:r w:rsidR="00FA1A85">
              <w:rPr>
                <w:sz w:val="22"/>
                <w:szCs w:val="22"/>
              </w:rPr>
              <w:t>36 E</w:t>
            </w:r>
            <w:r w:rsidR="00632197">
              <w:rPr>
                <w:sz w:val="22"/>
                <w:szCs w:val="22"/>
              </w:rPr>
              <w:t>UR</w:t>
            </w:r>
          </w:p>
        </w:tc>
      </w:tr>
    </w:tbl>
    <w:p w:rsidR="006A7369" w:rsidRPr="00BC5A16" w:rsidRDefault="006A7369" w:rsidP="00F87AD8">
      <w:pPr>
        <w:jc w:val="both"/>
        <w:rPr>
          <w:sz w:val="24"/>
          <w:szCs w:val="24"/>
        </w:rPr>
      </w:pPr>
    </w:p>
    <w:p w:rsidR="005646E5" w:rsidRDefault="005646E5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</w:p>
    <w:p w:rsidR="00F87AD8" w:rsidRPr="00BC5A16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>6 200– Rozvoj obcí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630</w:t>
      </w:r>
      <w:r w:rsidRPr="00BC5A16">
        <w:rPr>
          <w:sz w:val="24"/>
          <w:szCs w:val="24"/>
        </w:rPr>
        <w:t xml:space="preserve"> -  materiál, dopravné, štandardná údržba, služby </w:t>
      </w:r>
    </w:p>
    <w:p w:rsidR="00E43F39" w:rsidRDefault="00F87AD8" w:rsidP="00797F0D">
      <w:pPr>
        <w:jc w:val="both"/>
        <w:rPr>
          <w:color w:val="000000" w:themeColor="text1"/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</w:t>
      </w:r>
      <w:r w:rsidR="006A7369">
        <w:rPr>
          <w:sz w:val="24"/>
          <w:szCs w:val="24"/>
        </w:rPr>
        <w:t>3328</w:t>
      </w:r>
      <w:r>
        <w:rPr>
          <w:sz w:val="24"/>
          <w:szCs w:val="24"/>
        </w:rPr>
        <w:t>,00</w:t>
      </w:r>
      <w:r w:rsidRPr="00BC5A16">
        <w:rPr>
          <w:sz w:val="24"/>
          <w:szCs w:val="24"/>
        </w:rPr>
        <w:t xml:space="preserve"> EUR bolo skutočne čerpané k 31.12.20</w:t>
      </w:r>
      <w:r>
        <w:rPr>
          <w:sz w:val="24"/>
          <w:szCs w:val="24"/>
        </w:rPr>
        <w:t>2</w:t>
      </w:r>
      <w:r w:rsidR="006A7369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6A7369">
        <w:rPr>
          <w:sz w:val="24"/>
          <w:szCs w:val="24"/>
        </w:rPr>
        <w:t>2730,71</w:t>
      </w:r>
      <w:r w:rsidRPr="00BC5A16">
        <w:rPr>
          <w:sz w:val="24"/>
          <w:szCs w:val="24"/>
        </w:rPr>
        <w:t xml:space="preserve"> EUR, čo predstavuje </w:t>
      </w:r>
      <w:r w:rsidR="006A7369">
        <w:rPr>
          <w:sz w:val="24"/>
          <w:szCs w:val="24"/>
        </w:rPr>
        <w:t>82,05</w:t>
      </w:r>
      <w:r w:rsidRPr="00BC5A16">
        <w:rPr>
          <w:sz w:val="24"/>
          <w:szCs w:val="24"/>
        </w:rPr>
        <w:t xml:space="preserve"> % čerpanie. Výdavky boli čerpané na výdavky na verejné priestranstvo</w:t>
      </w:r>
      <w:r w:rsidR="006F6746">
        <w:rPr>
          <w:sz w:val="24"/>
          <w:szCs w:val="24"/>
        </w:rPr>
        <w:t xml:space="preserve"> na tovar a služby </w:t>
      </w:r>
      <w:r w:rsidRPr="00BC5A16">
        <w:rPr>
          <w:sz w:val="24"/>
          <w:szCs w:val="24"/>
        </w:rPr>
        <w:t xml:space="preserve">, </w:t>
      </w:r>
      <w:r w:rsidRPr="00524DBB">
        <w:rPr>
          <w:color w:val="000000" w:themeColor="text1"/>
          <w:sz w:val="24"/>
          <w:szCs w:val="24"/>
        </w:rPr>
        <w:t>na palivo pri kosení verejnej zelene</w:t>
      </w:r>
      <w:r w:rsidR="00E43F39">
        <w:rPr>
          <w:color w:val="000000" w:themeColor="text1"/>
          <w:sz w:val="24"/>
          <w:szCs w:val="24"/>
        </w:rPr>
        <w:t>.</w:t>
      </w:r>
    </w:p>
    <w:p w:rsidR="00797F0D" w:rsidRDefault="00F87AD8" w:rsidP="00797F0D">
      <w:pPr>
        <w:jc w:val="both"/>
        <w:rPr>
          <w:color w:val="FF0000"/>
          <w:sz w:val="24"/>
          <w:szCs w:val="24"/>
        </w:rPr>
      </w:pPr>
      <w:r w:rsidRPr="00524DBB">
        <w:rPr>
          <w:color w:val="000000" w:themeColor="text1"/>
          <w:sz w:val="24"/>
          <w:szCs w:val="24"/>
        </w:rPr>
        <w:t xml:space="preserve"> </w:t>
      </w:r>
    </w:p>
    <w:p w:rsidR="00F87AD8" w:rsidRPr="00BC5A16" w:rsidRDefault="00F87AD8" w:rsidP="00797F0D">
      <w:pPr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>6 400– Verejné osvetlenie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630</w:t>
      </w:r>
      <w:r w:rsidRPr="00BC5A16">
        <w:rPr>
          <w:sz w:val="24"/>
          <w:szCs w:val="24"/>
        </w:rPr>
        <w:t xml:space="preserve"> -  energie, mat</w:t>
      </w:r>
      <w:r w:rsidR="00524DBB">
        <w:rPr>
          <w:sz w:val="24"/>
          <w:szCs w:val="24"/>
        </w:rPr>
        <w:t>eriál</w:t>
      </w:r>
      <w:r w:rsidRPr="00BC5A16">
        <w:rPr>
          <w:sz w:val="24"/>
          <w:szCs w:val="24"/>
        </w:rPr>
        <w:t xml:space="preserve"> </w:t>
      </w:r>
    </w:p>
    <w:p w:rsidR="00F87AD8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</w:t>
      </w:r>
      <w:r w:rsidR="00524DBB">
        <w:rPr>
          <w:sz w:val="24"/>
          <w:szCs w:val="24"/>
        </w:rPr>
        <w:t>9582</w:t>
      </w:r>
      <w:r w:rsidRPr="00BC5A16">
        <w:rPr>
          <w:sz w:val="24"/>
          <w:szCs w:val="24"/>
        </w:rPr>
        <w:t>,00 EUR bolo skutočne čerpané k 31.12.20</w:t>
      </w:r>
      <w:r>
        <w:rPr>
          <w:sz w:val="24"/>
          <w:szCs w:val="24"/>
        </w:rPr>
        <w:t>2</w:t>
      </w:r>
      <w:r w:rsidR="00524DBB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524DBB">
        <w:rPr>
          <w:sz w:val="24"/>
          <w:szCs w:val="24"/>
        </w:rPr>
        <w:t>8284,57</w:t>
      </w:r>
      <w:r w:rsidRPr="00BC5A16">
        <w:rPr>
          <w:sz w:val="24"/>
          <w:szCs w:val="24"/>
        </w:rPr>
        <w:t xml:space="preserve"> EUR, čo predstavuje </w:t>
      </w:r>
      <w:r w:rsidR="00524DBB">
        <w:rPr>
          <w:sz w:val="24"/>
          <w:szCs w:val="24"/>
        </w:rPr>
        <w:t>86,45</w:t>
      </w:r>
      <w:r w:rsidRPr="00BC5A16">
        <w:rPr>
          <w:sz w:val="24"/>
          <w:szCs w:val="24"/>
        </w:rPr>
        <w:t xml:space="preserve"> % čerpanie. Výdavky boli čerpané na materiál pri oprave verejeného osvetlenia </w:t>
      </w:r>
      <w:r w:rsidR="00524DBB">
        <w:rPr>
          <w:sz w:val="24"/>
          <w:szCs w:val="24"/>
        </w:rPr>
        <w:t xml:space="preserve">na údržbu </w:t>
      </w:r>
      <w:r w:rsidRPr="00BC5A16">
        <w:rPr>
          <w:sz w:val="24"/>
          <w:szCs w:val="24"/>
        </w:rPr>
        <w:t xml:space="preserve">a na </w:t>
      </w:r>
      <w:r>
        <w:rPr>
          <w:sz w:val="24"/>
          <w:szCs w:val="24"/>
        </w:rPr>
        <w:t>spotrebo</w:t>
      </w:r>
      <w:r w:rsidR="00524DBB">
        <w:rPr>
          <w:sz w:val="24"/>
          <w:szCs w:val="24"/>
        </w:rPr>
        <w:t>v</w:t>
      </w:r>
      <w:r>
        <w:rPr>
          <w:sz w:val="24"/>
          <w:szCs w:val="24"/>
        </w:rPr>
        <w:t xml:space="preserve">anú </w:t>
      </w:r>
      <w:r w:rsidRPr="00BC5A16">
        <w:rPr>
          <w:sz w:val="24"/>
          <w:szCs w:val="24"/>
        </w:rPr>
        <w:t>elektrickú energiu</w:t>
      </w:r>
      <w:r>
        <w:rPr>
          <w:sz w:val="24"/>
          <w:szCs w:val="24"/>
        </w:rPr>
        <w:t xml:space="preserve"> na verejnom osvetlení</w:t>
      </w:r>
      <w:r w:rsidRPr="00BC5A16">
        <w:rPr>
          <w:sz w:val="24"/>
          <w:szCs w:val="24"/>
        </w:rPr>
        <w:t>.</w:t>
      </w:r>
    </w:p>
    <w:p w:rsidR="006A7369" w:rsidRDefault="006A7369" w:rsidP="00F87AD8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6A7369" w:rsidTr="00BB195C">
        <w:tc>
          <w:tcPr>
            <w:tcW w:w="1842" w:type="dxa"/>
          </w:tcPr>
          <w:p w:rsidR="006A7369" w:rsidRPr="00797F0D" w:rsidRDefault="006A7369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oddiel</w:t>
            </w:r>
          </w:p>
        </w:tc>
        <w:tc>
          <w:tcPr>
            <w:tcW w:w="1842" w:type="dxa"/>
          </w:tcPr>
          <w:p w:rsidR="006A7369" w:rsidRPr="00797F0D" w:rsidRDefault="006A7369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Rozpočet po poslednej úprave  rok 2021</w:t>
            </w:r>
          </w:p>
        </w:tc>
        <w:tc>
          <w:tcPr>
            <w:tcW w:w="1842" w:type="dxa"/>
          </w:tcPr>
          <w:p w:rsidR="006A7369" w:rsidRPr="00797F0D" w:rsidRDefault="006A7369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2021</w:t>
            </w:r>
          </w:p>
        </w:tc>
        <w:tc>
          <w:tcPr>
            <w:tcW w:w="1843" w:type="dxa"/>
          </w:tcPr>
          <w:p w:rsidR="006A7369" w:rsidRPr="00797F0D" w:rsidRDefault="006A7369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2020</w:t>
            </w:r>
          </w:p>
        </w:tc>
        <w:tc>
          <w:tcPr>
            <w:tcW w:w="1843" w:type="dxa"/>
          </w:tcPr>
          <w:p w:rsidR="006A7369" w:rsidRPr="00797F0D" w:rsidRDefault="006A7369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2019</w:t>
            </w:r>
          </w:p>
        </w:tc>
      </w:tr>
      <w:tr w:rsidR="006A7369" w:rsidTr="00BB195C">
        <w:tc>
          <w:tcPr>
            <w:tcW w:w="1842" w:type="dxa"/>
          </w:tcPr>
          <w:p w:rsidR="006A7369" w:rsidRPr="00797F0D" w:rsidRDefault="006A7369" w:rsidP="00560CC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0</w:t>
            </w:r>
            <w:r w:rsidR="008E5126" w:rsidRPr="00797F0D">
              <w:rPr>
                <w:sz w:val="22"/>
                <w:szCs w:val="22"/>
              </w:rPr>
              <w:t>6</w:t>
            </w:r>
            <w:r w:rsidRPr="00797F0D">
              <w:rPr>
                <w:sz w:val="22"/>
                <w:szCs w:val="22"/>
              </w:rPr>
              <w:t xml:space="preserve"> –</w:t>
            </w:r>
            <w:r w:rsidR="00560CC2">
              <w:rPr>
                <w:sz w:val="22"/>
                <w:szCs w:val="22"/>
              </w:rPr>
              <w:t>Bývanie a občianska vybavenosť</w:t>
            </w:r>
          </w:p>
        </w:tc>
        <w:tc>
          <w:tcPr>
            <w:tcW w:w="1842" w:type="dxa"/>
          </w:tcPr>
          <w:p w:rsidR="006A7369" w:rsidRPr="00797F0D" w:rsidRDefault="00560CC2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12910</w:t>
            </w:r>
            <w:r w:rsidR="006A7369" w:rsidRPr="00797F0D">
              <w:rPr>
                <w:sz w:val="22"/>
                <w:szCs w:val="22"/>
              </w:rPr>
              <w:t>,00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2" w:type="dxa"/>
          </w:tcPr>
          <w:p w:rsidR="006A7369" w:rsidRPr="00797F0D" w:rsidRDefault="00560CC2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11015,28</w:t>
            </w:r>
            <w:r w:rsidR="006A7369" w:rsidRPr="00797F0D">
              <w:rPr>
                <w:sz w:val="22"/>
                <w:szCs w:val="22"/>
              </w:rPr>
              <w:t xml:space="preserve">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6A7369" w:rsidRPr="00797F0D" w:rsidRDefault="00560CC2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12756,63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6A7369" w:rsidRPr="00797F0D" w:rsidRDefault="00FA1A85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27504,99 E</w:t>
            </w:r>
            <w:r w:rsidR="005B2012">
              <w:rPr>
                <w:sz w:val="22"/>
                <w:szCs w:val="22"/>
              </w:rPr>
              <w:t>UR</w:t>
            </w:r>
          </w:p>
        </w:tc>
      </w:tr>
    </w:tbl>
    <w:p w:rsidR="006A7369" w:rsidRDefault="006A7369" w:rsidP="00F87AD8">
      <w:pPr>
        <w:jc w:val="both"/>
        <w:rPr>
          <w:sz w:val="24"/>
          <w:szCs w:val="24"/>
        </w:rPr>
      </w:pPr>
    </w:p>
    <w:p w:rsidR="005646E5" w:rsidRDefault="005646E5" w:rsidP="00F87AD8">
      <w:pPr>
        <w:jc w:val="both"/>
        <w:rPr>
          <w:b/>
          <w:i/>
          <w:sz w:val="24"/>
          <w:szCs w:val="24"/>
          <w:u w:val="single"/>
        </w:rPr>
      </w:pPr>
    </w:p>
    <w:p w:rsidR="00F87AD8" w:rsidRDefault="00F87AD8" w:rsidP="00F87AD8">
      <w:pPr>
        <w:jc w:val="both"/>
        <w:rPr>
          <w:b/>
          <w:i/>
          <w:sz w:val="24"/>
          <w:szCs w:val="24"/>
          <w:u w:val="single"/>
        </w:rPr>
      </w:pPr>
      <w:r w:rsidRPr="002C4A1D">
        <w:rPr>
          <w:b/>
          <w:i/>
          <w:sz w:val="24"/>
          <w:szCs w:val="24"/>
          <w:u w:val="single"/>
        </w:rPr>
        <w:t>7 400 –Ochrana podpora verejného zdravia</w:t>
      </w:r>
    </w:p>
    <w:p w:rsidR="00F87AD8" w:rsidRDefault="00F87AD8" w:rsidP="00F87AD8">
      <w:pPr>
        <w:jc w:val="both"/>
        <w:rPr>
          <w:sz w:val="22"/>
          <w:szCs w:val="22"/>
        </w:rPr>
      </w:pPr>
      <w:r w:rsidRPr="002C4A1D">
        <w:rPr>
          <w:b/>
          <w:sz w:val="24"/>
          <w:szCs w:val="24"/>
        </w:rPr>
        <w:t>Položka 630 – tovar a služby</w:t>
      </w:r>
      <w:r>
        <w:rPr>
          <w:b/>
          <w:sz w:val="24"/>
          <w:szCs w:val="24"/>
        </w:rPr>
        <w:t xml:space="preserve">. </w:t>
      </w:r>
      <w:r w:rsidRPr="002C4A1D">
        <w:rPr>
          <w:sz w:val="22"/>
          <w:szCs w:val="22"/>
        </w:rPr>
        <w:t>Z rozpočtovaných výdavkov v</w:t>
      </w:r>
      <w:r>
        <w:rPr>
          <w:sz w:val="22"/>
          <w:szCs w:val="22"/>
        </w:rPr>
        <w:t> </w:t>
      </w:r>
      <w:r w:rsidRPr="002C4A1D">
        <w:rPr>
          <w:sz w:val="22"/>
          <w:szCs w:val="22"/>
        </w:rPr>
        <w:t>čiastke</w:t>
      </w:r>
      <w:r>
        <w:rPr>
          <w:sz w:val="22"/>
          <w:szCs w:val="22"/>
        </w:rPr>
        <w:t xml:space="preserve"> </w:t>
      </w:r>
      <w:r w:rsidR="00524DBB">
        <w:rPr>
          <w:sz w:val="22"/>
          <w:szCs w:val="22"/>
        </w:rPr>
        <w:t>39811</w:t>
      </w:r>
      <w:r>
        <w:rPr>
          <w:sz w:val="22"/>
          <w:szCs w:val="22"/>
        </w:rPr>
        <w:t>,00</w:t>
      </w:r>
      <w:r w:rsidR="00524DBB">
        <w:rPr>
          <w:sz w:val="22"/>
          <w:szCs w:val="22"/>
        </w:rPr>
        <w:t xml:space="preserve"> EUR</w:t>
      </w:r>
      <w:r>
        <w:rPr>
          <w:sz w:val="22"/>
          <w:szCs w:val="22"/>
        </w:rPr>
        <w:t xml:space="preserve"> bola čerpaná čiastka 3</w:t>
      </w:r>
      <w:r w:rsidR="00524DBB">
        <w:rPr>
          <w:sz w:val="22"/>
          <w:szCs w:val="22"/>
        </w:rPr>
        <w:t>9810,98</w:t>
      </w:r>
      <w:r>
        <w:rPr>
          <w:sz w:val="22"/>
          <w:szCs w:val="22"/>
        </w:rPr>
        <w:t xml:space="preserve"> €</w:t>
      </w:r>
      <w:r w:rsidR="00CC0553">
        <w:rPr>
          <w:sz w:val="22"/>
          <w:szCs w:val="22"/>
        </w:rPr>
        <w:t xml:space="preserve"> čo predstavuje čerpanie 99,99 %</w:t>
      </w:r>
      <w:r>
        <w:rPr>
          <w:sz w:val="22"/>
          <w:szCs w:val="22"/>
        </w:rPr>
        <w:t xml:space="preserve"> .Výdavky boli použité na nákup materiálu, rúšok a </w:t>
      </w:r>
      <w:r w:rsidR="00524DBB">
        <w:rPr>
          <w:sz w:val="22"/>
          <w:szCs w:val="22"/>
        </w:rPr>
        <w:t>testovanie</w:t>
      </w:r>
      <w:r w:rsidR="000B7B39">
        <w:rPr>
          <w:sz w:val="22"/>
          <w:szCs w:val="22"/>
        </w:rPr>
        <w:t xml:space="preserve"> na </w:t>
      </w:r>
      <w:r w:rsidR="00524DBB">
        <w:rPr>
          <w:sz w:val="22"/>
          <w:szCs w:val="22"/>
        </w:rPr>
        <w:t xml:space="preserve"> </w:t>
      </w:r>
      <w:r>
        <w:rPr>
          <w:sz w:val="22"/>
          <w:szCs w:val="22"/>
        </w:rPr>
        <w:t>Covid 19</w:t>
      </w:r>
      <w:r w:rsidR="00CC0553">
        <w:rPr>
          <w:sz w:val="22"/>
          <w:szCs w:val="22"/>
        </w:rPr>
        <w:t>.</w:t>
      </w:r>
    </w:p>
    <w:p w:rsidR="008E5126" w:rsidRDefault="008E5126" w:rsidP="00F87AD8">
      <w:pPr>
        <w:jc w:val="both"/>
        <w:rPr>
          <w:sz w:val="22"/>
          <w:szCs w:val="22"/>
        </w:rPr>
      </w:pPr>
    </w:p>
    <w:p w:rsidR="008E5126" w:rsidRDefault="008E5126" w:rsidP="00F87AD8">
      <w:pPr>
        <w:jc w:val="both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E5126" w:rsidTr="00BB195C">
        <w:tc>
          <w:tcPr>
            <w:tcW w:w="1842" w:type="dxa"/>
          </w:tcPr>
          <w:p w:rsidR="008E5126" w:rsidRPr="00797F0D" w:rsidRDefault="008E5126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oddiel</w:t>
            </w:r>
          </w:p>
        </w:tc>
        <w:tc>
          <w:tcPr>
            <w:tcW w:w="1842" w:type="dxa"/>
          </w:tcPr>
          <w:p w:rsidR="008E5126" w:rsidRPr="00797F0D" w:rsidRDefault="008E5126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Rozpočet po poslednej úprave  rok 2021</w:t>
            </w:r>
          </w:p>
        </w:tc>
        <w:tc>
          <w:tcPr>
            <w:tcW w:w="1842" w:type="dxa"/>
          </w:tcPr>
          <w:p w:rsidR="008E5126" w:rsidRPr="00797F0D" w:rsidRDefault="008E5126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2021</w:t>
            </w:r>
          </w:p>
        </w:tc>
        <w:tc>
          <w:tcPr>
            <w:tcW w:w="1843" w:type="dxa"/>
          </w:tcPr>
          <w:p w:rsidR="008E5126" w:rsidRPr="00797F0D" w:rsidRDefault="008E5126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2020</w:t>
            </w:r>
          </w:p>
        </w:tc>
        <w:tc>
          <w:tcPr>
            <w:tcW w:w="1843" w:type="dxa"/>
          </w:tcPr>
          <w:p w:rsidR="008E5126" w:rsidRPr="00797F0D" w:rsidRDefault="008E5126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2019</w:t>
            </w:r>
          </w:p>
        </w:tc>
      </w:tr>
      <w:tr w:rsidR="008E5126" w:rsidTr="00BB195C">
        <w:tc>
          <w:tcPr>
            <w:tcW w:w="1842" w:type="dxa"/>
          </w:tcPr>
          <w:p w:rsidR="008E5126" w:rsidRPr="00797F0D" w:rsidRDefault="008E5126" w:rsidP="008E5126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07 –</w:t>
            </w:r>
            <w:r w:rsidR="000B7B39">
              <w:rPr>
                <w:sz w:val="22"/>
                <w:szCs w:val="22"/>
              </w:rPr>
              <w:t xml:space="preserve"> </w:t>
            </w:r>
            <w:r w:rsidRPr="00797F0D">
              <w:rPr>
                <w:sz w:val="22"/>
                <w:szCs w:val="22"/>
              </w:rPr>
              <w:t>Ochrana podpora a rozvoj verejného zdravia</w:t>
            </w:r>
          </w:p>
        </w:tc>
        <w:tc>
          <w:tcPr>
            <w:tcW w:w="1842" w:type="dxa"/>
          </w:tcPr>
          <w:p w:rsidR="008E5126" w:rsidRPr="00797F0D" w:rsidRDefault="008E5126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39811,00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2" w:type="dxa"/>
          </w:tcPr>
          <w:p w:rsidR="008E5126" w:rsidRPr="00797F0D" w:rsidRDefault="008E5126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39810,99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8E5126" w:rsidRPr="00797F0D" w:rsidRDefault="008E5126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3424,52</w:t>
            </w:r>
            <w:r w:rsidR="005848CD">
              <w:rPr>
                <w:sz w:val="22"/>
                <w:szCs w:val="22"/>
              </w:rPr>
              <w:t xml:space="preserve">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8E5126" w:rsidRPr="00797F0D" w:rsidRDefault="00FA1A85" w:rsidP="00BB19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E5126" w:rsidRDefault="008E5126" w:rsidP="00F87AD8">
      <w:pPr>
        <w:jc w:val="both"/>
        <w:rPr>
          <w:sz w:val="22"/>
          <w:szCs w:val="22"/>
        </w:rPr>
      </w:pPr>
    </w:p>
    <w:p w:rsidR="008E5126" w:rsidRDefault="008E5126" w:rsidP="00F87AD8">
      <w:pPr>
        <w:jc w:val="both"/>
        <w:rPr>
          <w:sz w:val="22"/>
          <w:szCs w:val="22"/>
        </w:rPr>
      </w:pPr>
    </w:p>
    <w:p w:rsidR="00524DBB" w:rsidRPr="002C4A1D" w:rsidRDefault="00524DBB" w:rsidP="00F87AD8">
      <w:pPr>
        <w:jc w:val="both"/>
        <w:rPr>
          <w:b/>
          <w:i/>
          <w:sz w:val="22"/>
          <w:szCs w:val="22"/>
        </w:rPr>
      </w:pPr>
    </w:p>
    <w:p w:rsidR="005646E5" w:rsidRDefault="005646E5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</w:p>
    <w:p w:rsidR="00F87AD8" w:rsidRPr="00BC5A16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lastRenderedPageBreak/>
        <w:t xml:space="preserve">8 100   Rekreačné a športové služby 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630 -Tovary a služby –energie, materiál, služby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</w:t>
      </w:r>
      <w:r w:rsidR="00CC0553">
        <w:rPr>
          <w:sz w:val="24"/>
          <w:szCs w:val="24"/>
        </w:rPr>
        <w:t>7166</w:t>
      </w:r>
      <w:r w:rsidRPr="00BC5A16">
        <w:rPr>
          <w:sz w:val="24"/>
          <w:szCs w:val="24"/>
        </w:rPr>
        <w:t>,00 EUR bolo skutočne čerpané k 31.12.20</w:t>
      </w:r>
      <w:r>
        <w:rPr>
          <w:sz w:val="24"/>
          <w:szCs w:val="24"/>
        </w:rPr>
        <w:t>2</w:t>
      </w:r>
      <w:r w:rsidR="008E5126">
        <w:rPr>
          <w:sz w:val="24"/>
          <w:szCs w:val="24"/>
        </w:rPr>
        <w:t>1</w:t>
      </w:r>
      <w:r w:rsidRPr="00BC5A16">
        <w:rPr>
          <w:sz w:val="24"/>
          <w:szCs w:val="24"/>
        </w:rPr>
        <w:t xml:space="preserve"> v sume </w:t>
      </w:r>
      <w:r w:rsidR="00CC0553">
        <w:rPr>
          <w:sz w:val="24"/>
          <w:szCs w:val="24"/>
        </w:rPr>
        <w:t>7165,12</w:t>
      </w:r>
      <w:r w:rsidRPr="00BC5A16">
        <w:rPr>
          <w:sz w:val="24"/>
          <w:szCs w:val="24"/>
        </w:rPr>
        <w:t xml:space="preserve"> EUR, čo je </w:t>
      </w:r>
      <w:r>
        <w:rPr>
          <w:sz w:val="24"/>
          <w:szCs w:val="24"/>
        </w:rPr>
        <w:t>9</w:t>
      </w:r>
      <w:r w:rsidR="00560CC2">
        <w:rPr>
          <w:sz w:val="24"/>
          <w:szCs w:val="24"/>
        </w:rPr>
        <w:t>9,9</w:t>
      </w:r>
      <w:r w:rsidR="00CC0553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% čerpanie. Ide o prevádzkové výdavky energie</w:t>
      </w:r>
      <w:r w:rsidR="000B7B39">
        <w:rPr>
          <w:sz w:val="24"/>
          <w:szCs w:val="24"/>
        </w:rPr>
        <w:t>,</w:t>
      </w:r>
      <w:r w:rsidRPr="00BC5A16">
        <w:rPr>
          <w:sz w:val="24"/>
          <w:szCs w:val="24"/>
        </w:rPr>
        <w:t xml:space="preserve"> materiál použité </w:t>
      </w:r>
      <w:r w:rsidR="000B7B39">
        <w:rPr>
          <w:sz w:val="24"/>
          <w:szCs w:val="24"/>
        </w:rPr>
        <w:t xml:space="preserve">štandardná údržba a služby </w:t>
      </w:r>
      <w:r w:rsidRPr="00BC5A16">
        <w:rPr>
          <w:sz w:val="24"/>
          <w:szCs w:val="24"/>
        </w:rPr>
        <w:t>na prevádzku  kultúrno športovej haly.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Položka 640 -Bežné transfery  </w:t>
      </w:r>
    </w:p>
    <w:p w:rsidR="00F87AD8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Z rozpočtovaných výdavkov 1</w:t>
      </w:r>
      <w:r w:rsidR="008E5126">
        <w:rPr>
          <w:sz w:val="24"/>
          <w:szCs w:val="24"/>
        </w:rPr>
        <w:t>1983</w:t>
      </w:r>
      <w:r w:rsidRPr="00BC5A16">
        <w:rPr>
          <w:sz w:val="24"/>
          <w:szCs w:val="24"/>
        </w:rPr>
        <w:t>,00 EUR bolo skutočne čerpané k 31.12.20</w:t>
      </w:r>
      <w:r w:rsidR="008E5126">
        <w:rPr>
          <w:sz w:val="24"/>
          <w:szCs w:val="24"/>
        </w:rPr>
        <w:t>21</w:t>
      </w:r>
      <w:r w:rsidRPr="00BC5A16">
        <w:rPr>
          <w:sz w:val="24"/>
          <w:szCs w:val="24"/>
        </w:rPr>
        <w:t xml:space="preserve"> v sume </w:t>
      </w:r>
      <w:r w:rsidR="008E5126">
        <w:rPr>
          <w:sz w:val="24"/>
          <w:szCs w:val="24"/>
        </w:rPr>
        <w:t>11500</w:t>
      </w:r>
      <w:r w:rsidRPr="00BC5A16">
        <w:rPr>
          <w:sz w:val="24"/>
          <w:szCs w:val="24"/>
        </w:rPr>
        <w:t xml:space="preserve">,00 EUR, čo predstavuje </w:t>
      </w:r>
      <w:r w:rsidR="008E5126">
        <w:rPr>
          <w:sz w:val="24"/>
          <w:szCs w:val="24"/>
        </w:rPr>
        <w:t>95,96</w:t>
      </w:r>
      <w:r w:rsidRPr="00BC5A16">
        <w:rPr>
          <w:sz w:val="24"/>
          <w:szCs w:val="24"/>
        </w:rPr>
        <w:t xml:space="preserve"> % čerpanie. Bežné transfery organizáciam  TJŠK Podbiel</w:t>
      </w:r>
      <w:r w:rsidR="008E5126">
        <w:rPr>
          <w:sz w:val="24"/>
          <w:szCs w:val="24"/>
        </w:rPr>
        <w:t xml:space="preserve"> a</w:t>
      </w:r>
      <w:r w:rsidRPr="00BC5A16">
        <w:rPr>
          <w:sz w:val="24"/>
          <w:szCs w:val="24"/>
        </w:rPr>
        <w:t xml:space="preserve"> Hokejový klub Podbiel</w:t>
      </w:r>
      <w:r w:rsidR="008E5126">
        <w:rPr>
          <w:sz w:val="24"/>
          <w:szCs w:val="24"/>
        </w:rPr>
        <w:t>.</w:t>
      </w:r>
    </w:p>
    <w:p w:rsidR="00560CC2" w:rsidRDefault="00560CC2" w:rsidP="00F87AD8">
      <w:pPr>
        <w:jc w:val="both"/>
        <w:rPr>
          <w:sz w:val="24"/>
          <w:szCs w:val="24"/>
        </w:rPr>
      </w:pPr>
    </w:p>
    <w:p w:rsidR="008E5126" w:rsidRPr="00BC5A16" w:rsidRDefault="008E5126" w:rsidP="00F87AD8">
      <w:pPr>
        <w:jc w:val="both"/>
        <w:rPr>
          <w:sz w:val="24"/>
          <w:szCs w:val="24"/>
        </w:rPr>
      </w:pPr>
    </w:p>
    <w:p w:rsidR="005646E5" w:rsidRDefault="005646E5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</w:p>
    <w:p w:rsidR="00F87AD8" w:rsidRPr="00BC5A16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 xml:space="preserve">8 200 –Kultúrne služby 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630 -Tovary a služby –materiál, dopravné, nájomné, služby</w:t>
      </w:r>
    </w:p>
    <w:p w:rsidR="00F87AD8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 </w:t>
      </w:r>
      <w:r w:rsidR="008E5126">
        <w:rPr>
          <w:sz w:val="24"/>
          <w:szCs w:val="24"/>
        </w:rPr>
        <w:t>217</w:t>
      </w:r>
      <w:r w:rsidRPr="00BC5A16">
        <w:rPr>
          <w:sz w:val="24"/>
          <w:szCs w:val="24"/>
        </w:rPr>
        <w:t>,00 EUR bolo skutočne čerpané k 31.12.20</w:t>
      </w:r>
      <w:r w:rsidR="008E5126">
        <w:rPr>
          <w:sz w:val="24"/>
          <w:szCs w:val="24"/>
        </w:rPr>
        <w:t>21</w:t>
      </w:r>
      <w:r w:rsidRPr="00BC5A16">
        <w:rPr>
          <w:sz w:val="24"/>
          <w:szCs w:val="24"/>
        </w:rPr>
        <w:t xml:space="preserve"> v sume </w:t>
      </w:r>
      <w:r w:rsidR="008E5126">
        <w:rPr>
          <w:sz w:val="24"/>
          <w:szCs w:val="24"/>
        </w:rPr>
        <w:t>66,39</w:t>
      </w:r>
      <w:r w:rsidRPr="00BC5A16">
        <w:rPr>
          <w:sz w:val="24"/>
          <w:szCs w:val="24"/>
        </w:rPr>
        <w:t xml:space="preserve"> EUR čo je </w:t>
      </w:r>
      <w:r w:rsidR="008E5126">
        <w:rPr>
          <w:sz w:val="24"/>
          <w:szCs w:val="24"/>
        </w:rPr>
        <w:t>30,59</w:t>
      </w:r>
      <w:r w:rsidRPr="00BC5A16">
        <w:rPr>
          <w:sz w:val="24"/>
          <w:szCs w:val="24"/>
        </w:rPr>
        <w:t xml:space="preserve"> </w:t>
      </w:r>
      <w:r>
        <w:rPr>
          <w:sz w:val="24"/>
          <w:szCs w:val="24"/>
        </w:rPr>
        <w:t>%.Výdavky boli použité  knižnicu</w:t>
      </w:r>
      <w:r w:rsidR="008E5126">
        <w:rPr>
          <w:sz w:val="24"/>
          <w:szCs w:val="24"/>
        </w:rPr>
        <w:t>.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 xml:space="preserve">8 </w:t>
      </w:r>
      <w:r>
        <w:rPr>
          <w:b/>
          <w:i/>
          <w:sz w:val="24"/>
          <w:szCs w:val="24"/>
          <w:u w:val="single"/>
        </w:rPr>
        <w:t>3</w:t>
      </w:r>
      <w:r w:rsidRPr="00BC5A16">
        <w:rPr>
          <w:b/>
          <w:i/>
          <w:sz w:val="24"/>
          <w:szCs w:val="24"/>
          <w:u w:val="single"/>
        </w:rPr>
        <w:t xml:space="preserve">00   </w:t>
      </w:r>
      <w:r>
        <w:rPr>
          <w:b/>
          <w:i/>
          <w:sz w:val="24"/>
          <w:szCs w:val="24"/>
          <w:u w:val="single"/>
        </w:rPr>
        <w:t>Vysielacie a vydavateľské služby</w:t>
      </w:r>
      <w:r w:rsidRPr="00BC5A16">
        <w:rPr>
          <w:b/>
          <w:i/>
          <w:sz w:val="24"/>
          <w:szCs w:val="24"/>
          <w:u w:val="single"/>
        </w:rPr>
        <w:t xml:space="preserve"> 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630 -Tovary a služby –služby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</w:t>
      </w:r>
      <w:r w:rsidR="008E5126">
        <w:rPr>
          <w:sz w:val="24"/>
          <w:szCs w:val="24"/>
        </w:rPr>
        <w:t>3800</w:t>
      </w:r>
      <w:r w:rsidRPr="00BC5A16">
        <w:rPr>
          <w:sz w:val="24"/>
          <w:szCs w:val="24"/>
        </w:rPr>
        <w:t>,00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EUR bolo skutočne čerpané k 31.12.20</w:t>
      </w:r>
      <w:r w:rsidR="008E5126">
        <w:rPr>
          <w:sz w:val="24"/>
          <w:szCs w:val="24"/>
        </w:rPr>
        <w:t>21</w:t>
      </w:r>
      <w:r w:rsidRPr="00BC5A16">
        <w:rPr>
          <w:sz w:val="24"/>
          <w:szCs w:val="24"/>
        </w:rPr>
        <w:t xml:space="preserve"> v sume </w:t>
      </w:r>
      <w:r w:rsidR="008E5126">
        <w:rPr>
          <w:sz w:val="24"/>
          <w:szCs w:val="24"/>
        </w:rPr>
        <w:t>2459,90</w:t>
      </w:r>
      <w:r w:rsidRPr="00BC5A16">
        <w:rPr>
          <w:sz w:val="24"/>
          <w:szCs w:val="24"/>
        </w:rPr>
        <w:t xml:space="preserve"> EUR, čo je </w:t>
      </w:r>
      <w:r w:rsidR="008E5126">
        <w:rPr>
          <w:sz w:val="24"/>
          <w:szCs w:val="24"/>
        </w:rPr>
        <w:t>64,73</w:t>
      </w:r>
      <w:r w:rsidRPr="00BC5A16">
        <w:rPr>
          <w:sz w:val="24"/>
          <w:szCs w:val="24"/>
        </w:rPr>
        <w:t xml:space="preserve"> % čerpanie. Ide o prevádzkové výdavky </w:t>
      </w:r>
      <w:r>
        <w:rPr>
          <w:sz w:val="24"/>
          <w:szCs w:val="24"/>
        </w:rPr>
        <w:t>na tlač a výrobu obecných novín</w:t>
      </w:r>
      <w:r w:rsidR="008E5126">
        <w:rPr>
          <w:sz w:val="24"/>
          <w:szCs w:val="24"/>
        </w:rPr>
        <w:t>a obecný rozhlas</w:t>
      </w:r>
      <w:r w:rsidRPr="00BC5A16">
        <w:rPr>
          <w:sz w:val="24"/>
          <w:szCs w:val="24"/>
        </w:rPr>
        <w:t>.</w:t>
      </w:r>
    </w:p>
    <w:p w:rsidR="005646E5" w:rsidRDefault="005646E5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</w:p>
    <w:p w:rsidR="00F87AD8" w:rsidRPr="00BC5A16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 xml:space="preserve">8 400   Náboženské a iné spločenské služby 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630 -Tovary a služby –energie, materiál,služby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</w:t>
      </w:r>
      <w:r w:rsidR="00797F0D">
        <w:rPr>
          <w:sz w:val="24"/>
          <w:szCs w:val="24"/>
        </w:rPr>
        <w:t>4409</w:t>
      </w:r>
      <w:r w:rsidRPr="00BC5A16">
        <w:rPr>
          <w:sz w:val="24"/>
          <w:szCs w:val="24"/>
        </w:rPr>
        <w:t>,00</w:t>
      </w:r>
      <w:r w:rsidR="00797F0D"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EUR bolo skutočne čerpané k 31.12.20</w:t>
      </w:r>
      <w:r w:rsidR="00797F0D">
        <w:rPr>
          <w:sz w:val="24"/>
          <w:szCs w:val="24"/>
        </w:rPr>
        <w:t>21</w:t>
      </w:r>
      <w:r w:rsidRPr="00BC5A16">
        <w:rPr>
          <w:sz w:val="24"/>
          <w:szCs w:val="24"/>
        </w:rPr>
        <w:t xml:space="preserve"> v sume </w:t>
      </w:r>
      <w:r w:rsidR="00797F0D">
        <w:rPr>
          <w:sz w:val="24"/>
          <w:szCs w:val="24"/>
        </w:rPr>
        <w:t>4407,76</w:t>
      </w:r>
      <w:r w:rsidRPr="00BC5A16">
        <w:rPr>
          <w:sz w:val="24"/>
          <w:szCs w:val="24"/>
        </w:rPr>
        <w:t xml:space="preserve"> EUR, čo je </w:t>
      </w:r>
      <w:r w:rsidR="00797F0D">
        <w:rPr>
          <w:sz w:val="24"/>
          <w:szCs w:val="24"/>
        </w:rPr>
        <w:t>99,97</w:t>
      </w:r>
      <w:r w:rsidRPr="00BC5A16">
        <w:rPr>
          <w:sz w:val="24"/>
          <w:szCs w:val="24"/>
        </w:rPr>
        <w:t xml:space="preserve"> % čerpanie. Ide o prevádzkové výdavky energie a materiál  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 xml:space="preserve"> na </w:t>
      </w:r>
      <w:r w:rsidR="00797F0D">
        <w:rPr>
          <w:sz w:val="24"/>
          <w:szCs w:val="24"/>
        </w:rPr>
        <w:t xml:space="preserve">urnový háj na </w:t>
      </w:r>
      <w:r w:rsidRPr="00BC5A16">
        <w:rPr>
          <w:sz w:val="24"/>
          <w:szCs w:val="24"/>
        </w:rPr>
        <w:t xml:space="preserve"> cintorín</w:t>
      </w:r>
      <w:r w:rsidR="00797F0D">
        <w:rPr>
          <w:sz w:val="24"/>
          <w:szCs w:val="24"/>
        </w:rPr>
        <w:t>e</w:t>
      </w:r>
      <w:r w:rsidRPr="00BC5A16">
        <w:rPr>
          <w:sz w:val="24"/>
          <w:szCs w:val="24"/>
        </w:rPr>
        <w:t>.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Položka 640 -Bežné transfery  </w:t>
      </w:r>
    </w:p>
    <w:p w:rsidR="00F87AD8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</w:t>
      </w:r>
      <w:r w:rsidR="00797F0D">
        <w:rPr>
          <w:sz w:val="24"/>
          <w:szCs w:val="24"/>
        </w:rPr>
        <w:t>1200</w:t>
      </w:r>
      <w:r w:rsidRPr="00BC5A16">
        <w:rPr>
          <w:sz w:val="24"/>
          <w:szCs w:val="24"/>
        </w:rPr>
        <w:t>,00 EUR bolo skutočne čerpané k 31.12.20</w:t>
      </w:r>
      <w:r w:rsidR="00797F0D">
        <w:rPr>
          <w:sz w:val="24"/>
          <w:szCs w:val="24"/>
        </w:rPr>
        <w:t>21</w:t>
      </w:r>
      <w:r w:rsidRPr="00BC5A16">
        <w:rPr>
          <w:sz w:val="24"/>
          <w:szCs w:val="24"/>
        </w:rPr>
        <w:t xml:space="preserve"> v sume </w:t>
      </w:r>
      <w:r w:rsidR="00797F0D">
        <w:rPr>
          <w:sz w:val="24"/>
          <w:szCs w:val="24"/>
        </w:rPr>
        <w:t>1200</w:t>
      </w:r>
      <w:r w:rsidRPr="00BC5A16">
        <w:rPr>
          <w:sz w:val="24"/>
          <w:szCs w:val="24"/>
        </w:rPr>
        <w:t>,00 EUR, čo predstavuje 100 % čerpanie. Bežný transfer  na Ri</w:t>
      </w:r>
      <w:r>
        <w:rPr>
          <w:sz w:val="24"/>
          <w:szCs w:val="24"/>
        </w:rPr>
        <w:t>m</w:t>
      </w:r>
      <w:r w:rsidRPr="00BC5A16">
        <w:rPr>
          <w:sz w:val="24"/>
          <w:szCs w:val="24"/>
        </w:rPr>
        <w:t>sko-katolícku cirkev farnosť Podbiel.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97F0D" w:rsidTr="00BB195C">
        <w:tc>
          <w:tcPr>
            <w:tcW w:w="1842" w:type="dxa"/>
          </w:tcPr>
          <w:p w:rsidR="00797F0D" w:rsidRPr="00797F0D" w:rsidRDefault="00797F0D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oddiel</w:t>
            </w:r>
          </w:p>
        </w:tc>
        <w:tc>
          <w:tcPr>
            <w:tcW w:w="1842" w:type="dxa"/>
          </w:tcPr>
          <w:p w:rsidR="00797F0D" w:rsidRPr="00797F0D" w:rsidRDefault="00797F0D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Rozpočet po poslednej úprave  rok 2021</w:t>
            </w:r>
          </w:p>
        </w:tc>
        <w:tc>
          <w:tcPr>
            <w:tcW w:w="1842" w:type="dxa"/>
          </w:tcPr>
          <w:p w:rsidR="00797F0D" w:rsidRPr="00797F0D" w:rsidRDefault="00797F0D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2021</w:t>
            </w:r>
          </w:p>
        </w:tc>
        <w:tc>
          <w:tcPr>
            <w:tcW w:w="1843" w:type="dxa"/>
          </w:tcPr>
          <w:p w:rsidR="00797F0D" w:rsidRPr="00797F0D" w:rsidRDefault="00797F0D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2020</w:t>
            </w:r>
          </w:p>
        </w:tc>
        <w:tc>
          <w:tcPr>
            <w:tcW w:w="1843" w:type="dxa"/>
          </w:tcPr>
          <w:p w:rsidR="00797F0D" w:rsidRPr="00797F0D" w:rsidRDefault="00797F0D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2019</w:t>
            </w:r>
          </w:p>
        </w:tc>
      </w:tr>
      <w:tr w:rsidR="00797F0D" w:rsidTr="00BB195C">
        <w:tc>
          <w:tcPr>
            <w:tcW w:w="1842" w:type="dxa"/>
          </w:tcPr>
          <w:p w:rsidR="00797F0D" w:rsidRPr="00797F0D" w:rsidRDefault="00797F0D" w:rsidP="00797F0D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08 –Rekreácia,kultúra a náboženstvo</w:t>
            </w:r>
          </w:p>
        </w:tc>
        <w:tc>
          <w:tcPr>
            <w:tcW w:w="1842" w:type="dxa"/>
          </w:tcPr>
          <w:p w:rsidR="00797F0D" w:rsidRPr="00797F0D" w:rsidRDefault="00797F0D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28775,00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2" w:type="dxa"/>
          </w:tcPr>
          <w:p w:rsidR="00797F0D" w:rsidRPr="00797F0D" w:rsidRDefault="00797F0D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26799,17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797F0D" w:rsidRPr="00797F0D" w:rsidRDefault="00797F0D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38973,61</w:t>
            </w:r>
            <w:r w:rsidR="005848CD">
              <w:rPr>
                <w:sz w:val="22"/>
                <w:szCs w:val="22"/>
              </w:rPr>
              <w:t xml:space="preserve">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797F0D" w:rsidRPr="00797F0D" w:rsidRDefault="00FA1A85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81491,07  E</w:t>
            </w:r>
            <w:r w:rsidR="005B2012">
              <w:rPr>
                <w:sz w:val="22"/>
                <w:szCs w:val="22"/>
              </w:rPr>
              <w:t>UR</w:t>
            </w:r>
          </w:p>
        </w:tc>
      </w:tr>
    </w:tbl>
    <w:p w:rsidR="00797F0D" w:rsidRDefault="00797F0D" w:rsidP="00797F0D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</w:p>
    <w:p w:rsidR="00797F0D" w:rsidRPr="00BC5A16" w:rsidRDefault="00797F0D" w:rsidP="00797F0D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9 121</w:t>
      </w:r>
      <w:r w:rsidRPr="00BC5A16">
        <w:rPr>
          <w:b/>
          <w:i/>
          <w:sz w:val="24"/>
          <w:szCs w:val="24"/>
          <w:u w:val="single"/>
        </w:rPr>
        <w:t xml:space="preserve">  </w:t>
      </w:r>
      <w:r w:rsidR="005848CD">
        <w:rPr>
          <w:b/>
          <w:i/>
          <w:sz w:val="24"/>
          <w:szCs w:val="24"/>
          <w:u w:val="single"/>
        </w:rPr>
        <w:t>Primárne vzdelávanie s bežnou starostlivosťou</w:t>
      </w:r>
      <w:r w:rsidRPr="00BC5A16">
        <w:rPr>
          <w:b/>
          <w:i/>
          <w:sz w:val="24"/>
          <w:szCs w:val="24"/>
          <w:u w:val="single"/>
        </w:rPr>
        <w:t xml:space="preserve"> </w:t>
      </w:r>
    </w:p>
    <w:p w:rsidR="00797F0D" w:rsidRPr="00BC5A16" w:rsidRDefault="00797F0D" w:rsidP="00797F0D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630 -Tovary a služby –</w:t>
      </w:r>
      <w:r>
        <w:rPr>
          <w:b/>
          <w:sz w:val="24"/>
          <w:szCs w:val="24"/>
        </w:rPr>
        <w:t xml:space="preserve"> tovar</w:t>
      </w:r>
    </w:p>
    <w:p w:rsidR="00797F0D" w:rsidRDefault="00797F0D" w:rsidP="00797F0D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výdavkov </w:t>
      </w:r>
      <w:r>
        <w:rPr>
          <w:sz w:val="24"/>
          <w:szCs w:val="24"/>
        </w:rPr>
        <w:t xml:space="preserve">300,00 </w:t>
      </w:r>
      <w:r w:rsidRPr="00BC5A16">
        <w:rPr>
          <w:sz w:val="24"/>
          <w:szCs w:val="24"/>
        </w:rPr>
        <w:t>EUR bolo skutočne čerpané k 31.12.20</w:t>
      </w:r>
      <w:r>
        <w:rPr>
          <w:sz w:val="24"/>
          <w:szCs w:val="24"/>
        </w:rPr>
        <w:t>21</w:t>
      </w:r>
      <w:r w:rsidRPr="00BC5A16">
        <w:rPr>
          <w:sz w:val="24"/>
          <w:szCs w:val="24"/>
        </w:rPr>
        <w:t xml:space="preserve"> v sume </w:t>
      </w:r>
      <w:r>
        <w:rPr>
          <w:sz w:val="24"/>
          <w:szCs w:val="24"/>
        </w:rPr>
        <w:t>300</w:t>
      </w:r>
      <w:r w:rsidR="005848CD">
        <w:rPr>
          <w:sz w:val="24"/>
          <w:szCs w:val="24"/>
        </w:rPr>
        <w:t>,00</w:t>
      </w:r>
      <w:r w:rsidRPr="00BC5A16">
        <w:rPr>
          <w:sz w:val="24"/>
          <w:szCs w:val="24"/>
        </w:rPr>
        <w:t xml:space="preserve"> EUR, čo je </w:t>
      </w:r>
      <w:r>
        <w:rPr>
          <w:sz w:val="24"/>
          <w:szCs w:val="24"/>
        </w:rPr>
        <w:t>100</w:t>
      </w:r>
      <w:r w:rsidRPr="00BC5A16">
        <w:rPr>
          <w:sz w:val="24"/>
          <w:szCs w:val="24"/>
        </w:rPr>
        <w:t xml:space="preserve"> % čerpanie. Ide o </w:t>
      </w:r>
      <w:r>
        <w:rPr>
          <w:sz w:val="24"/>
          <w:szCs w:val="24"/>
        </w:rPr>
        <w:t>nákup školských potrieb pre prvákov v ZŠ Podbiel.</w:t>
      </w:r>
    </w:p>
    <w:p w:rsidR="00797F0D" w:rsidRDefault="00797F0D" w:rsidP="00797F0D">
      <w:pPr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97F0D" w:rsidTr="00BB195C">
        <w:tc>
          <w:tcPr>
            <w:tcW w:w="1842" w:type="dxa"/>
          </w:tcPr>
          <w:p w:rsidR="00797F0D" w:rsidRPr="00797F0D" w:rsidRDefault="00797F0D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oddiel</w:t>
            </w:r>
          </w:p>
        </w:tc>
        <w:tc>
          <w:tcPr>
            <w:tcW w:w="1842" w:type="dxa"/>
          </w:tcPr>
          <w:p w:rsidR="00797F0D" w:rsidRPr="00797F0D" w:rsidRDefault="00797F0D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Rozpočet po poslednej úprave  rok 2021</w:t>
            </w:r>
          </w:p>
        </w:tc>
        <w:tc>
          <w:tcPr>
            <w:tcW w:w="1842" w:type="dxa"/>
          </w:tcPr>
          <w:p w:rsidR="00797F0D" w:rsidRPr="00797F0D" w:rsidRDefault="00797F0D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2021</w:t>
            </w:r>
          </w:p>
        </w:tc>
        <w:tc>
          <w:tcPr>
            <w:tcW w:w="1843" w:type="dxa"/>
          </w:tcPr>
          <w:p w:rsidR="00797F0D" w:rsidRPr="00797F0D" w:rsidRDefault="00797F0D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2020</w:t>
            </w:r>
          </w:p>
        </w:tc>
        <w:tc>
          <w:tcPr>
            <w:tcW w:w="1843" w:type="dxa"/>
          </w:tcPr>
          <w:p w:rsidR="00797F0D" w:rsidRPr="00797F0D" w:rsidRDefault="00797F0D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2019</w:t>
            </w:r>
          </w:p>
        </w:tc>
      </w:tr>
      <w:tr w:rsidR="00797F0D" w:rsidTr="00BB195C">
        <w:tc>
          <w:tcPr>
            <w:tcW w:w="1842" w:type="dxa"/>
          </w:tcPr>
          <w:p w:rsidR="00797F0D" w:rsidRPr="00797F0D" w:rsidRDefault="00797F0D" w:rsidP="00797F0D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09 –Vzdelávanie</w:t>
            </w:r>
          </w:p>
        </w:tc>
        <w:tc>
          <w:tcPr>
            <w:tcW w:w="1842" w:type="dxa"/>
          </w:tcPr>
          <w:p w:rsidR="00797F0D" w:rsidRPr="00797F0D" w:rsidRDefault="00797F0D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300,00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2" w:type="dxa"/>
          </w:tcPr>
          <w:p w:rsidR="00797F0D" w:rsidRPr="00797F0D" w:rsidRDefault="00797F0D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300,00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797F0D" w:rsidRPr="00797F0D" w:rsidRDefault="00797F0D" w:rsidP="005B2012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240,00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797F0D" w:rsidRPr="00797F0D" w:rsidRDefault="00FA1A85" w:rsidP="00BB19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97F0D" w:rsidRDefault="00797F0D" w:rsidP="00797F0D">
      <w:pPr>
        <w:jc w:val="both"/>
        <w:rPr>
          <w:sz w:val="24"/>
          <w:szCs w:val="24"/>
        </w:rPr>
      </w:pPr>
    </w:p>
    <w:p w:rsidR="00797F0D" w:rsidRDefault="00797F0D" w:rsidP="00797F0D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 xml:space="preserve">10 200 Staroba 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630 –materiál a služby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lastRenderedPageBreak/>
        <w:t>Z rozpočtovaných výdavkov</w:t>
      </w:r>
      <w:r>
        <w:rPr>
          <w:sz w:val="24"/>
          <w:szCs w:val="24"/>
        </w:rPr>
        <w:t xml:space="preserve"> </w:t>
      </w:r>
      <w:r w:rsidR="00BB195C">
        <w:rPr>
          <w:sz w:val="24"/>
          <w:szCs w:val="24"/>
        </w:rPr>
        <w:t>350</w:t>
      </w:r>
      <w:r w:rsidRPr="00BC5A16">
        <w:rPr>
          <w:sz w:val="24"/>
          <w:szCs w:val="24"/>
        </w:rPr>
        <w:t>,00 EUR bolo skutočne čerpané k 31.12.20</w:t>
      </w:r>
      <w:r w:rsidR="00BB195C">
        <w:rPr>
          <w:sz w:val="24"/>
          <w:szCs w:val="24"/>
        </w:rPr>
        <w:t>21</w:t>
      </w:r>
      <w:r w:rsidRPr="00BC5A16">
        <w:rPr>
          <w:sz w:val="24"/>
          <w:szCs w:val="24"/>
        </w:rPr>
        <w:t xml:space="preserve"> v sume  </w:t>
      </w:r>
      <w:r w:rsidR="00BB195C">
        <w:rPr>
          <w:sz w:val="24"/>
          <w:szCs w:val="24"/>
        </w:rPr>
        <w:t>207,34</w:t>
      </w:r>
      <w:r w:rsidRPr="00BC5A16">
        <w:rPr>
          <w:sz w:val="24"/>
          <w:szCs w:val="24"/>
        </w:rPr>
        <w:t xml:space="preserve"> EUR, čo je </w:t>
      </w:r>
      <w:r w:rsidR="00BB195C">
        <w:rPr>
          <w:sz w:val="24"/>
          <w:szCs w:val="24"/>
        </w:rPr>
        <w:t>59,24</w:t>
      </w:r>
      <w:r w:rsidRPr="00BC5A16">
        <w:rPr>
          <w:sz w:val="24"/>
          <w:szCs w:val="24"/>
        </w:rPr>
        <w:t xml:space="preserve"> % čerpanie. Ide o výdavky </w:t>
      </w:r>
      <w:r w:rsidR="00BB195C">
        <w:rPr>
          <w:sz w:val="24"/>
          <w:szCs w:val="24"/>
        </w:rPr>
        <w:t>príspevok na stravu./1obed</w:t>
      </w:r>
      <w:r w:rsidR="005848CD">
        <w:rPr>
          <w:sz w:val="24"/>
          <w:szCs w:val="24"/>
        </w:rPr>
        <w:t xml:space="preserve"> 063 €/</w:t>
      </w:r>
      <w:r w:rsidR="007D1C9A">
        <w:rPr>
          <w:sz w:val="24"/>
          <w:szCs w:val="24"/>
        </w:rPr>
        <w:t>v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640 -Bežné transfery,  príspevky</w:t>
      </w:r>
    </w:p>
    <w:p w:rsidR="00F87AD8" w:rsidRDefault="00F87AD8" w:rsidP="00F87AD8">
      <w:pPr>
        <w:jc w:val="both"/>
        <w:rPr>
          <w:b/>
          <w:i/>
          <w:sz w:val="24"/>
          <w:szCs w:val="24"/>
          <w:u w:val="single"/>
        </w:rPr>
      </w:pPr>
      <w:r w:rsidRPr="00BC5A16">
        <w:rPr>
          <w:sz w:val="24"/>
          <w:szCs w:val="24"/>
        </w:rPr>
        <w:t>Z rozpočtovaných výdavkov 3800,00 EUR bolo skutočne čerpané k 31.12.20</w:t>
      </w:r>
      <w:r w:rsidR="00623473">
        <w:rPr>
          <w:sz w:val="24"/>
          <w:szCs w:val="24"/>
        </w:rPr>
        <w:t>21</w:t>
      </w:r>
      <w:r w:rsidRPr="00BC5A16">
        <w:rPr>
          <w:sz w:val="24"/>
          <w:szCs w:val="24"/>
        </w:rPr>
        <w:t xml:space="preserve"> v sume 3</w:t>
      </w:r>
      <w:r w:rsidR="00623473">
        <w:rPr>
          <w:sz w:val="24"/>
          <w:szCs w:val="24"/>
        </w:rPr>
        <w:t>550</w:t>
      </w:r>
      <w:r w:rsidRPr="00BC5A16">
        <w:rPr>
          <w:sz w:val="24"/>
          <w:szCs w:val="24"/>
        </w:rPr>
        <w:t>,00 EUR, čo predstavuje 9</w:t>
      </w:r>
      <w:r w:rsidR="00623473">
        <w:rPr>
          <w:sz w:val="24"/>
          <w:szCs w:val="24"/>
        </w:rPr>
        <w:t>3,42</w:t>
      </w:r>
      <w:r w:rsidRPr="00BC5A16">
        <w:rPr>
          <w:sz w:val="24"/>
          <w:szCs w:val="24"/>
        </w:rPr>
        <w:t xml:space="preserve"> % čerpanie.</w:t>
      </w:r>
      <w:r>
        <w:rPr>
          <w:sz w:val="24"/>
          <w:szCs w:val="24"/>
        </w:rPr>
        <w:t xml:space="preserve"> </w:t>
      </w:r>
      <w:r w:rsidRPr="00BC5A16">
        <w:rPr>
          <w:sz w:val="24"/>
          <w:szCs w:val="24"/>
        </w:rPr>
        <w:t>Tieto výdavky boli použité na peňažné poukázky pre dôchodcov</w:t>
      </w:r>
      <w:r w:rsidR="00623473">
        <w:rPr>
          <w:sz w:val="24"/>
          <w:szCs w:val="24"/>
        </w:rPr>
        <w:t xml:space="preserve"> p</w:t>
      </w:r>
      <w:r w:rsidR="007D1C9A">
        <w:rPr>
          <w:sz w:val="24"/>
          <w:szCs w:val="24"/>
        </w:rPr>
        <w:t>r</w:t>
      </w:r>
      <w:r w:rsidR="00623473">
        <w:rPr>
          <w:sz w:val="24"/>
          <w:szCs w:val="24"/>
        </w:rPr>
        <w:t>i jubileách a</w:t>
      </w:r>
      <w:r w:rsidR="00701563">
        <w:rPr>
          <w:sz w:val="24"/>
          <w:szCs w:val="24"/>
        </w:rPr>
        <w:t xml:space="preserve"> na</w:t>
      </w:r>
      <w:r w:rsidR="00623473">
        <w:rPr>
          <w:sz w:val="24"/>
          <w:szCs w:val="24"/>
        </w:rPr>
        <w:t xml:space="preserve">  príspevky  v mesiaci úcty k starším</w:t>
      </w:r>
      <w:r>
        <w:rPr>
          <w:sz w:val="24"/>
          <w:szCs w:val="24"/>
        </w:rPr>
        <w:t xml:space="preserve"> na nákup tovaru v miestnych predajniach</w:t>
      </w:r>
      <w:r w:rsidR="00701563">
        <w:rPr>
          <w:sz w:val="24"/>
          <w:szCs w:val="24"/>
        </w:rPr>
        <w:t xml:space="preserve"> potravín</w:t>
      </w:r>
      <w:r w:rsidR="00623473">
        <w:rPr>
          <w:sz w:val="24"/>
          <w:szCs w:val="24"/>
        </w:rPr>
        <w:t>.</w:t>
      </w:r>
      <w:r w:rsidRPr="00BC5A16">
        <w:rPr>
          <w:b/>
          <w:i/>
          <w:sz w:val="24"/>
          <w:szCs w:val="24"/>
          <w:u w:val="single"/>
        </w:rPr>
        <w:t xml:space="preserve"> </w:t>
      </w:r>
    </w:p>
    <w:p w:rsidR="007D1C9A" w:rsidRDefault="007D1C9A" w:rsidP="00F87AD8">
      <w:pPr>
        <w:jc w:val="both"/>
        <w:rPr>
          <w:b/>
          <w:i/>
          <w:sz w:val="24"/>
          <w:szCs w:val="24"/>
          <w:u w:val="single"/>
        </w:rPr>
      </w:pPr>
    </w:p>
    <w:p w:rsidR="00BB195C" w:rsidRPr="00BC5A16" w:rsidRDefault="00BB195C" w:rsidP="00F87AD8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10 400 – Rodina a deti</w:t>
      </w:r>
    </w:p>
    <w:p w:rsidR="00F87AD8" w:rsidRPr="00BC5A16" w:rsidRDefault="00F87AD8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Položka 640 -Bežné transfery,  príspevky</w:t>
      </w:r>
    </w:p>
    <w:p w:rsidR="00F87AD8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Z rozpočtovaných výdavkov 2</w:t>
      </w:r>
      <w:r w:rsidR="00623473">
        <w:rPr>
          <w:sz w:val="24"/>
          <w:szCs w:val="24"/>
        </w:rPr>
        <w:t>890</w:t>
      </w:r>
      <w:r w:rsidRPr="00BC5A16">
        <w:rPr>
          <w:sz w:val="24"/>
          <w:szCs w:val="24"/>
        </w:rPr>
        <w:t>,00 EUR bolo skutočne čerpané k 31.12.20</w:t>
      </w:r>
      <w:r w:rsidR="00623473">
        <w:rPr>
          <w:sz w:val="24"/>
          <w:szCs w:val="24"/>
        </w:rPr>
        <w:t>21</w:t>
      </w:r>
      <w:r w:rsidRPr="00BC5A16">
        <w:rPr>
          <w:sz w:val="24"/>
          <w:szCs w:val="24"/>
        </w:rPr>
        <w:t xml:space="preserve"> v sume 2</w:t>
      </w:r>
      <w:r w:rsidR="00623473">
        <w:rPr>
          <w:sz w:val="24"/>
          <w:szCs w:val="24"/>
        </w:rPr>
        <w:t>890</w:t>
      </w:r>
      <w:r w:rsidRPr="00BC5A16">
        <w:rPr>
          <w:sz w:val="24"/>
          <w:szCs w:val="24"/>
        </w:rPr>
        <w:t xml:space="preserve">,00 EUR, čo predstavuje 100 % čerpanie.Tieto výdavky boli použité na príspevky pri narodení dieťaťa </w:t>
      </w:r>
      <w:r>
        <w:rPr>
          <w:sz w:val="24"/>
          <w:szCs w:val="24"/>
        </w:rPr>
        <w:t>(</w:t>
      </w:r>
      <w:r w:rsidRPr="00BC5A16">
        <w:rPr>
          <w:sz w:val="24"/>
          <w:szCs w:val="24"/>
        </w:rPr>
        <w:t>170 €</w:t>
      </w:r>
      <w:r>
        <w:rPr>
          <w:sz w:val="24"/>
          <w:szCs w:val="24"/>
        </w:rPr>
        <w:t>/</w:t>
      </w:r>
      <w:r w:rsidRPr="00BC5A16">
        <w:rPr>
          <w:sz w:val="24"/>
          <w:szCs w:val="24"/>
        </w:rPr>
        <w:t xml:space="preserve"> pre 1 dieťa</w:t>
      </w:r>
      <w:r>
        <w:rPr>
          <w:sz w:val="24"/>
          <w:szCs w:val="24"/>
        </w:rPr>
        <w:t>)</w:t>
      </w:r>
      <w:r w:rsidRPr="00BC5A16">
        <w:rPr>
          <w:sz w:val="24"/>
          <w:szCs w:val="24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BB195C" w:rsidRPr="00797F0D" w:rsidTr="00BB195C">
        <w:tc>
          <w:tcPr>
            <w:tcW w:w="1842" w:type="dxa"/>
          </w:tcPr>
          <w:p w:rsidR="00BB195C" w:rsidRPr="00797F0D" w:rsidRDefault="00BB195C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oddiel</w:t>
            </w:r>
          </w:p>
        </w:tc>
        <w:tc>
          <w:tcPr>
            <w:tcW w:w="1842" w:type="dxa"/>
          </w:tcPr>
          <w:p w:rsidR="00BB195C" w:rsidRPr="00797F0D" w:rsidRDefault="00BB195C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Rozpočet po poslednej úprave  rok 2021</w:t>
            </w:r>
          </w:p>
        </w:tc>
        <w:tc>
          <w:tcPr>
            <w:tcW w:w="1842" w:type="dxa"/>
          </w:tcPr>
          <w:p w:rsidR="00BB195C" w:rsidRPr="00797F0D" w:rsidRDefault="00BB195C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2021</w:t>
            </w:r>
          </w:p>
        </w:tc>
        <w:tc>
          <w:tcPr>
            <w:tcW w:w="1843" w:type="dxa"/>
          </w:tcPr>
          <w:p w:rsidR="00BB195C" w:rsidRPr="00797F0D" w:rsidRDefault="00BB195C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2020</w:t>
            </w:r>
          </w:p>
        </w:tc>
        <w:tc>
          <w:tcPr>
            <w:tcW w:w="1843" w:type="dxa"/>
          </w:tcPr>
          <w:p w:rsidR="00BB195C" w:rsidRPr="00797F0D" w:rsidRDefault="00BB195C" w:rsidP="00BB195C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2019</w:t>
            </w:r>
          </w:p>
        </w:tc>
      </w:tr>
      <w:tr w:rsidR="00BB195C" w:rsidRPr="00797F0D" w:rsidTr="00BB195C">
        <w:tc>
          <w:tcPr>
            <w:tcW w:w="1842" w:type="dxa"/>
          </w:tcPr>
          <w:p w:rsidR="00BB195C" w:rsidRPr="00797F0D" w:rsidRDefault="00701563" w:rsidP="007015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B195C" w:rsidRPr="00797F0D">
              <w:rPr>
                <w:sz w:val="22"/>
                <w:szCs w:val="22"/>
              </w:rPr>
              <w:t xml:space="preserve"> –</w:t>
            </w:r>
            <w:r w:rsidR="00BB195C">
              <w:rPr>
                <w:sz w:val="22"/>
                <w:szCs w:val="22"/>
              </w:rPr>
              <w:t>Sociálne zabezpečenie</w:t>
            </w:r>
          </w:p>
        </w:tc>
        <w:tc>
          <w:tcPr>
            <w:tcW w:w="1842" w:type="dxa"/>
          </w:tcPr>
          <w:p w:rsidR="00BB195C" w:rsidRPr="00797F0D" w:rsidRDefault="00033F97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7040</w:t>
            </w:r>
            <w:r w:rsidR="00BB195C" w:rsidRPr="00797F0D">
              <w:rPr>
                <w:sz w:val="22"/>
                <w:szCs w:val="22"/>
              </w:rPr>
              <w:t>,00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2" w:type="dxa"/>
          </w:tcPr>
          <w:p w:rsidR="00BB195C" w:rsidRPr="00797F0D" w:rsidRDefault="00033F97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6647,34</w:t>
            </w:r>
            <w:r w:rsidR="005B2012">
              <w:rPr>
                <w:sz w:val="22"/>
                <w:szCs w:val="22"/>
              </w:rPr>
              <w:t xml:space="preserve"> </w:t>
            </w:r>
            <w:r w:rsidR="00BB195C" w:rsidRPr="00797F0D">
              <w:rPr>
                <w:sz w:val="22"/>
                <w:szCs w:val="22"/>
              </w:rPr>
              <w:t>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BB195C" w:rsidRPr="00797F0D" w:rsidRDefault="00033F97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9469,56 </w:t>
            </w:r>
            <w:r w:rsidR="00BB195C" w:rsidRPr="00797F0D">
              <w:rPr>
                <w:sz w:val="22"/>
                <w:szCs w:val="22"/>
              </w:rPr>
              <w:t>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BB195C" w:rsidRPr="00797F0D" w:rsidRDefault="00FA1A85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8931,58 E</w:t>
            </w:r>
            <w:r w:rsidR="005B2012">
              <w:rPr>
                <w:sz w:val="22"/>
                <w:szCs w:val="22"/>
              </w:rPr>
              <w:t>UR</w:t>
            </w:r>
          </w:p>
        </w:tc>
      </w:tr>
    </w:tbl>
    <w:p w:rsidR="00BB195C" w:rsidRPr="00BC5A16" w:rsidRDefault="00BB195C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b/>
          <w:color w:val="FF0000"/>
          <w:sz w:val="24"/>
          <w:szCs w:val="24"/>
        </w:rPr>
      </w:pPr>
      <w:r w:rsidRPr="00BC5A16">
        <w:rPr>
          <w:b/>
          <w:color w:val="FF0000"/>
          <w:sz w:val="24"/>
          <w:szCs w:val="24"/>
        </w:rPr>
        <w:t xml:space="preserve">Kapitálové výdavky </w:t>
      </w:r>
    </w:p>
    <w:p w:rsidR="00F87AD8" w:rsidRPr="00BC5A16" w:rsidRDefault="00F87AD8" w:rsidP="00F87AD8">
      <w:pPr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1"/>
        <w:gridCol w:w="3252"/>
      </w:tblGrid>
      <w:tr w:rsidR="00F87AD8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5B2012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033F97">
              <w:rPr>
                <w:b/>
                <w:sz w:val="24"/>
                <w:szCs w:val="24"/>
              </w:rPr>
              <w:t>1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5B2012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5B2012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033F97">
              <w:rPr>
                <w:b/>
                <w:sz w:val="24"/>
                <w:szCs w:val="24"/>
              </w:rPr>
              <w:t>1</w:t>
            </w:r>
            <w:r w:rsidR="005B2012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čerpani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F87AD8" w:rsidRPr="00BC5A16" w:rsidTr="00746EAC">
        <w:trPr>
          <w:trHeight w:val="70"/>
        </w:trPr>
        <w:tc>
          <w:tcPr>
            <w:tcW w:w="2962" w:type="dxa"/>
          </w:tcPr>
          <w:p w:rsidR="00F87AD8" w:rsidRPr="00BC5A16" w:rsidRDefault="00033F97" w:rsidP="00033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24984</w:t>
            </w:r>
            <w:r w:rsidR="00F87AD8" w:rsidRPr="00BC5A16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F87AD8" w:rsidRPr="00BC5A16" w:rsidRDefault="00F87AD8" w:rsidP="00033F97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                 </w:t>
            </w:r>
            <w:r w:rsidR="00033F97">
              <w:rPr>
                <w:sz w:val="24"/>
                <w:szCs w:val="24"/>
              </w:rPr>
              <w:t>25036,90</w:t>
            </w:r>
          </w:p>
        </w:tc>
        <w:tc>
          <w:tcPr>
            <w:tcW w:w="3323" w:type="dxa"/>
          </w:tcPr>
          <w:p w:rsidR="00F87AD8" w:rsidRPr="00BC5A16" w:rsidRDefault="00F87AD8" w:rsidP="00033F97">
            <w:pPr>
              <w:rPr>
                <w:sz w:val="24"/>
                <w:szCs w:val="24"/>
              </w:rPr>
            </w:pPr>
            <w:r w:rsidRPr="00BC5A16">
              <w:rPr>
                <w:i/>
                <w:sz w:val="24"/>
                <w:szCs w:val="24"/>
              </w:rPr>
              <w:t xml:space="preserve"> </w:t>
            </w:r>
            <w:r w:rsidRPr="00BC5A16">
              <w:rPr>
                <w:sz w:val="24"/>
                <w:szCs w:val="24"/>
              </w:rPr>
              <w:t xml:space="preserve">              </w:t>
            </w:r>
            <w:r w:rsidR="00033F97">
              <w:rPr>
                <w:sz w:val="24"/>
                <w:szCs w:val="24"/>
              </w:rPr>
              <w:t>100,20</w:t>
            </w:r>
          </w:p>
        </w:tc>
      </w:tr>
    </w:tbl>
    <w:p w:rsidR="00F87AD8" w:rsidRPr="00BC5A16" w:rsidRDefault="00F87AD8" w:rsidP="00F87AD8">
      <w:pPr>
        <w:outlineLvl w:val="0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i/>
          <w:sz w:val="24"/>
          <w:szCs w:val="24"/>
        </w:rPr>
      </w:pPr>
      <w:r w:rsidRPr="00BC5A16">
        <w:rPr>
          <w:sz w:val="24"/>
          <w:szCs w:val="24"/>
        </w:rPr>
        <w:t xml:space="preserve">Z rozpočtovaných kapitálových výdavkov </w:t>
      </w:r>
      <w:r w:rsidR="00033F97">
        <w:rPr>
          <w:sz w:val="24"/>
          <w:szCs w:val="24"/>
        </w:rPr>
        <w:t>24984</w:t>
      </w:r>
      <w:r w:rsidRPr="00BC5A16">
        <w:rPr>
          <w:sz w:val="24"/>
          <w:szCs w:val="24"/>
        </w:rPr>
        <w:t>,00. EUR bolo skutočne čerpané  k 31.12.20</w:t>
      </w:r>
      <w:r w:rsidR="00033F97">
        <w:rPr>
          <w:sz w:val="24"/>
          <w:szCs w:val="24"/>
        </w:rPr>
        <w:t>21</w:t>
      </w:r>
      <w:r w:rsidRPr="00BC5A16">
        <w:rPr>
          <w:sz w:val="24"/>
          <w:szCs w:val="24"/>
        </w:rPr>
        <w:t xml:space="preserve"> v </w:t>
      </w:r>
      <w:r w:rsidRPr="00E85EA6">
        <w:rPr>
          <w:sz w:val="24"/>
          <w:szCs w:val="24"/>
        </w:rPr>
        <w:t xml:space="preserve">sume </w:t>
      </w:r>
      <w:r w:rsidR="00033F97">
        <w:rPr>
          <w:sz w:val="24"/>
          <w:szCs w:val="24"/>
        </w:rPr>
        <w:t>25036,90</w:t>
      </w:r>
      <w:r w:rsidRPr="00E85EA6">
        <w:rPr>
          <w:sz w:val="24"/>
          <w:szCs w:val="24"/>
        </w:rPr>
        <w:t xml:space="preserve"> EUR, čo predstavuje </w:t>
      </w:r>
      <w:r w:rsidR="00033F97">
        <w:rPr>
          <w:sz w:val="24"/>
          <w:szCs w:val="24"/>
        </w:rPr>
        <w:t xml:space="preserve">100,20 </w:t>
      </w:r>
      <w:r w:rsidRPr="00E85EA6">
        <w:rPr>
          <w:sz w:val="24"/>
          <w:szCs w:val="24"/>
        </w:rPr>
        <w:t xml:space="preserve">% čerpanie. </w:t>
      </w:r>
    </w:p>
    <w:p w:rsidR="00F87AD8" w:rsidRPr="00BC5A16" w:rsidRDefault="00F87AD8" w:rsidP="00F87AD8">
      <w:pPr>
        <w:outlineLvl w:val="0"/>
        <w:rPr>
          <w:sz w:val="24"/>
          <w:szCs w:val="24"/>
        </w:rPr>
      </w:pPr>
    </w:p>
    <w:p w:rsidR="00F87AD8" w:rsidRPr="00BC5A16" w:rsidRDefault="00F87AD8" w:rsidP="00F87AD8">
      <w:pPr>
        <w:outlineLvl w:val="0"/>
        <w:rPr>
          <w:color w:val="FF0000"/>
          <w:sz w:val="24"/>
          <w:szCs w:val="24"/>
        </w:rPr>
      </w:pP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Rozbor položie kapitálového rozpočtu: </w:t>
      </w:r>
    </w:p>
    <w:p w:rsidR="00F87AD8" w:rsidRPr="00BC5A16" w:rsidRDefault="00F87AD8" w:rsidP="00F87AD8">
      <w:pPr>
        <w:jc w:val="both"/>
        <w:rPr>
          <w:b/>
          <w:i/>
          <w:sz w:val="24"/>
          <w:szCs w:val="24"/>
          <w:u w:val="single"/>
        </w:rPr>
      </w:pPr>
    </w:p>
    <w:p w:rsidR="00F87AD8" w:rsidRPr="00BC5A16" w:rsidRDefault="00F87AD8" w:rsidP="00F87AD8">
      <w:pPr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>4 </w:t>
      </w:r>
      <w:r w:rsidR="00033F97">
        <w:rPr>
          <w:b/>
          <w:i/>
          <w:sz w:val="24"/>
          <w:szCs w:val="24"/>
          <w:u w:val="single"/>
        </w:rPr>
        <w:t>510</w:t>
      </w:r>
      <w:r w:rsidRPr="00BC5A16">
        <w:rPr>
          <w:b/>
          <w:i/>
          <w:sz w:val="24"/>
          <w:szCs w:val="24"/>
          <w:u w:val="single"/>
        </w:rPr>
        <w:t xml:space="preserve"> – </w:t>
      </w:r>
      <w:r w:rsidR="00033F97">
        <w:rPr>
          <w:b/>
          <w:i/>
          <w:sz w:val="24"/>
          <w:szCs w:val="24"/>
          <w:u w:val="single"/>
        </w:rPr>
        <w:t>Cestná doprava</w:t>
      </w:r>
    </w:p>
    <w:p w:rsidR="00F87AD8" w:rsidRPr="00BC5A16" w:rsidRDefault="00F87AD8" w:rsidP="00F87AD8">
      <w:pPr>
        <w:jc w:val="both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</w:rPr>
        <w:t>Položka 71</w:t>
      </w:r>
      <w:r w:rsidR="00033F9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 - nákup </w:t>
      </w:r>
      <w:r w:rsidR="00033F97">
        <w:rPr>
          <w:b/>
          <w:sz w:val="24"/>
          <w:szCs w:val="24"/>
        </w:rPr>
        <w:t>dopravných prostriedkov</w:t>
      </w:r>
    </w:p>
    <w:p w:rsidR="00F87AD8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 </w:t>
      </w:r>
      <w:r w:rsidR="00033F97">
        <w:rPr>
          <w:sz w:val="24"/>
          <w:szCs w:val="24"/>
        </w:rPr>
        <w:t>15340</w:t>
      </w:r>
      <w:r w:rsidRPr="00BC5A16">
        <w:rPr>
          <w:sz w:val="24"/>
          <w:szCs w:val="24"/>
        </w:rPr>
        <w:t>,00 EUR bolo skutočne vyčerpané k 31.12.20</w:t>
      </w:r>
      <w:r w:rsidR="00033F97">
        <w:rPr>
          <w:sz w:val="24"/>
          <w:szCs w:val="24"/>
        </w:rPr>
        <w:t>21</w:t>
      </w:r>
      <w:r w:rsidRPr="00BC5A16">
        <w:rPr>
          <w:sz w:val="24"/>
          <w:szCs w:val="24"/>
        </w:rPr>
        <w:t xml:space="preserve"> v sume </w:t>
      </w:r>
      <w:r w:rsidR="00033F97">
        <w:rPr>
          <w:sz w:val="24"/>
          <w:szCs w:val="24"/>
        </w:rPr>
        <w:t>15340,00</w:t>
      </w:r>
      <w:r w:rsidRPr="00BC5A16">
        <w:rPr>
          <w:sz w:val="24"/>
          <w:szCs w:val="24"/>
        </w:rPr>
        <w:t xml:space="preserve"> EUR, čo </w:t>
      </w:r>
      <w:r w:rsidR="00033F97">
        <w:rPr>
          <w:sz w:val="24"/>
          <w:szCs w:val="24"/>
        </w:rPr>
        <w:t>predstavuje 100,00</w:t>
      </w:r>
      <w:r w:rsidRPr="00BC5A16">
        <w:rPr>
          <w:sz w:val="24"/>
          <w:szCs w:val="24"/>
        </w:rPr>
        <w:t xml:space="preserve"> % čerpanie.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33F97" w:rsidRPr="00797F0D" w:rsidTr="00E43F39">
        <w:tc>
          <w:tcPr>
            <w:tcW w:w="1842" w:type="dxa"/>
          </w:tcPr>
          <w:p w:rsidR="00033F97" w:rsidRPr="00797F0D" w:rsidRDefault="00033F97" w:rsidP="00E43F39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oddiel</w:t>
            </w:r>
          </w:p>
        </w:tc>
        <w:tc>
          <w:tcPr>
            <w:tcW w:w="1842" w:type="dxa"/>
          </w:tcPr>
          <w:p w:rsidR="00033F97" w:rsidRPr="00797F0D" w:rsidRDefault="00033F97" w:rsidP="00E43F39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Rozpočet po poslednej úprave  rok 2021</w:t>
            </w:r>
          </w:p>
        </w:tc>
        <w:tc>
          <w:tcPr>
            <w:tcW w:w="1842" w:type="dxa"/>
          </w:tcPr>
          <w:p w:rsidR="00033F97" w:rsidRPr="00797F0D" w:rsidRDefault="00033F97" w:rsidP="00E43F39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2021</w:t>
            </w:r>
          </w:p>
        </w:tc>
        <w:tc>
          <w:tcPr>
            <w:tcW w:w="1843" w:type="dxa"/>
          </w:tcPr>
          <w:p w:rsidR="00033F97" w:rsidRPr="00797F0D" w:rsidRDefault="00033F97" w:rsidP="00E43F39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2020</w:t>
            </w:r>
            <w:r w:rsidR="00FA1A85">
              <w:rPr>
                <w:sz w:val="22"/>
                <w:szCs w:val="22"/>
              </w:rPr>
              <w:t xml:space="preserve"> celkové</w:t>
            </w:r>
          </w:p>
        </w:tc>
        <w:tc>
          <w:tcPr>
            <w:tcW w:w="1843" w:type="dxa"/>
          </w:tcPr>
          <w:p w:rsidR="00033F97" w:rsidRPr="00797F0D" w:rsidRDefault="00033F97" w:rsidP="00E43F39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2019</w:t>
            </w:r>
            <w:r w:rsidR="00FA1A85">
              <w:rPr>
                <w:sz w:val="22"/>
                <w:szCs w:val="22"/>
              </w:rPr>
              <w:t xml:space="preserve"> celkové</w:t>
            </w:r>
          </w:p>
        </w:tc>
      </w:tr>
      <w:tr w:rsidR="00033F97" w:rsidRPr="00797F0D" w:rsidTr="00E43F39">
        <w:tc>
          <w:tcPr>
            <w:tcW w:w="1842" w:type="dxa"/>
          </w:tcPr>
          <w:p w:rsidR="00033F97" w:rsidRPr="00797F0D" w:rsidRDefault="00033F97" w:rsidP="00033F97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797F0D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>Ekonomická oblasť</w:t>
            </w:r>
          </w:p>
        </w:tc>
        <w:tc>
          <w:tcPr>
            <w:tcW w:w="1842" w:type="dxa"/>
          </w:tcPr>
          <w:p w:rsidR="00033F97" w:rsidRPr="00797F0D" w:rsidRDefault="00033F97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15340,00</w:t>
            </w:r>
            <w:r w:rsidRPr="00797F0D">
              <w:rPr>
                <w:sz w:val="22"/>
                <w:szCs w:val="22"/>
              </w:rPr>
              <w:t xml:space="preserve">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2" w:type="dxa"/>
          </w:tcPr>
          <w:p w:rsidR="00033F97" w:rsidRPr="00797F0D" w:rsidRDefault="00033F97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15340,00</w:t>
            </w:r>
            <w:r w:rsidR="005B2012">
              <w:rPr>
                <w:sz w:val="22"/>
                <w:szCs w:val="22"/>
              </w:rPr>
              <w:t xml:space="preserve"> </w:t>
            </w:r>
            <w:r w:rsidRPr="00797F0D">
              <w:rPr>
                <w:sz w:val="22"/>
                <w:szCs w:val="22"/>
              </w:rPr>
              <w:t>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033F97" w:rsidRPr="00797F0D" w:rsidRDefault="005B2012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33F97" w:rsidRPr="00797F0D" w:rsidRDefault="00FA1A85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7361,03 E</w:t>
            </w:r>
            <w:r w:rsidR="005B2012">
              <w:rPr>
                <w:sz w:val="22"/>
                <w:szCs w:val="22"/>
              </w:rPr>
              <w:t>UR</w:t>
            </w:r>
          </w:p>
        </w:tc>
      </w:tr>
    </w:tbl>
    <w:p w:rsidR="00033F97" w:rsidRPr="00BC5A16" w:rsidRDefault="00033F97" w:rsidP="00F87AD8">
      <w:pPr>
        <w:jc w:val="both"/>
        <w:rPr>
          <w:sz w:val="24"/>
          <w:szCs w:val="24"/>
        </w:rPr>
      </w:pPr>
    </w:p>
    <w:p w:rsidR="00F87AD8" w:rsidRDefault="00F87AD8" w:rsidP="00F87AD8">
      <w:pPr>
        <w:tabs>
          <w:tab w:val="right" w:pos="284"/>
        </w:tabs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>6 200– Rozvoj obcí</w:t>
      </w:r>
    </w:p>
    <w:p w:rsidR="00033F97" w:rsidRDefault="00033F97" w:rsidP="00F87AD8">
      <w:pPr>
        <w:tabs>
          <w:tab w:val="right" w:pos="284"/>
        </w:tabs>
        <w:jc w:val="both"/>
        <w:rPr>
          <w:b/>
          <w:sz w:val="24"/>
          <w:szCs w:val="24"/>
        </w:rPr>
      </w:pPr>
      <w:r w:rsidRPr="00033F97">
        <w:rPr>
          <w:b/>
          <w:sz w:val="24"/>
          <w:szCs w:val="24"/>
        </w:rPr>
        <w:t xml:space="preserve">Položka 711 – </w:t>
      </w:r>
      <w:r>
        <w:rPr>
          <w:b/>
          <w:sz w:val="24"/>
          <w:szCs w:val="24"/>
        </w:rPr>
        <w:t>n</w:t>
      </w:r>
      <w:r w:rsidRPr="00033F97">
        <w:rPr>
          <w:b/>
          <w:sz w:val="24"/>
          <w:szCs w:val="24"/>
        </w:rPr>
        <w:t>ákup pozemkov</w:t>
      </w:r>
    </w:p>
    <w:p w:rsidR="00C17B2C" w:rsidRDefault="00033F97" w:rsidP="00F87AD8">
      <w:pPr>
        <w:tabs>
          <w:tab w:val="right" w:pos="284"/>
        </w:tabs>
        <w:jc w:val="both"/>
        <w:rPr>
          <w:sz w:val="24"/>
          <w:szCs w:val="24"/>
        </w:rPr>
      </w:pPr>
      <w:r w:rsidRPr="00033F97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033F97">
        <w:rPr>
          <w:sz w:val="24"/>
          <w:szCs w:val="24"/>
        </w:rPr>
        <w:t>rozpočtovan</w:t>
      </w:r>
      <w:r>
        <w:rPr>
          <w:sz w:val="24"/>
          <w:szCs w:val="24"/>
        </w:rPr>
        <w:t>ej sumy 5000,00 EUR bolo čerpaných 5053,40 EUR čo p</w:t>
      </w:r>
      <w:r w:rsidR="00FA1A85">
        <w:rPr>
          <w:sz w:val="24"/>
          <w:szCs w:val="24"/>
        </w:rPr>
        <w:t>r</w:t>
      </w:r>
      <w:r>
        <w:rPr>
          <w:sz w:val="24"/>
          <w:szCs w:val="24"/>
        </w:rPr>
        <w:t>edstavuje čerpanie  101,06 %.</w:t>
      </w:r>
    </w:p>
    <w:p w:rsidR="005B2012" w:rsidRDefault="005B2012" w:rsidP="00F87AD8">
      <w:pPr>
        <w:tabs>
          <w:tab w:val="right" w:pos="284"/>
        </w:tabs>
        <w:jc w:val="both"/>
        <w:rPr>
          <w:sz w:val="24"/>
          <w:szCs w:val="24"/>
        </w:rPr>
      </w:pPr>
    </w:p>
    <w:p w:rsidR="005B2012" w:rsidRDefault="005B2012" w:rsidP="00F87AD8">
      <w:pPr>
        <w:tabs>
          <w:tab w:val="right" w:pos="284"/>
        </w:tabs>
        <w:jc w:val="both"/>
        <w:rPr>
          <w:sz w:val="24"/>
          <w:szCs w:val="24"/>
        </w:rPr>
      </w:pPr>
    </w:p>
    <w:p w:rsidR="00D41344" w:rsidRDefault="00D41344" w:rsidP="00F87AD8">
      <w:pPr>
        <w:tabs>
          <w:tab w:val="right" w:pos="284"/>
        </w:tabs>
        <w:jc w:val="both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17B2C" w:rsidRPr="00797F0D" w:rsidTr="00E43F39">
        <w:tc>
          <w:tcPr>
            <w:tcW w:w="1842" w:type="dxa"/>
          </w:tcPr>
          <w:p w:rsidR="00C17B2C" w:rsidRPr="00797F0D" w:rsidRDefault="00C17B2C" w:rsidP="00E43F39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lastRenderedPageBreak/>
              <w:t>oddiel</w:t>
            </w:r>
          </w:p>
        </w:tc>
        <w:tc>
          <w:tcPr>
            <w:tcW w:w="1842" w:type="dxa"/>
          </w:tcPr>
          <w:p w:rsidR="00C17B2C" w:rsidRPr="00797F0D" w:rsidRDefault="00C17B2C" w:rsidP="00E43F39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Rozpočet po poslednej úprave  rok 2021</w:t>
            </w:r>
          </w:p>
        </w:tc>
        <w:tc>
          <w:tcPr>
            <w:tcW w:w="1842" w:type="dxa"/>
          </w:tcPr>
          <w:p w:rsidR="00C17B2C" w:rsidRPr="00797F0D" w:rsidRDefault="00C17B2C" w:rsidP="00E43F39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2021</w:t>
            </w:r>
          </w:p>
        </w:tc>
        <w:tc>
          <w:tcPr>
            <w:tcW w:w="1843" w:type="dxa"/>
          </w:tcPr>
          <w:p w:rsidR="00C17B2C" w:rsidRPr="00797F0D" w:rsidRDefault="00C17B2C" w:rsidP="00FA1A85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2020</w:t>
            </w:r>
            <w:r w:rsidR="00FA1A85">
              <w:rPr>
                <w:sz w:val="22"/>
                <w:szCs w:val="22"/>
              </w:rPr>
              <w:t xml:space="preserve">  celkové</w:t>
            </w:r>
          </w:p>
        </w:tc>
        <w:tc>
          <w:tcPr>
            <w:tcW w:w="1843" w:type="dxa"/>
          </w:tcPr>
          <w:p w:rsidR="00C17B2C" w:rsidRPr="00797F0D" w:rsidRDefault="00C17B2C" w:rsidP="00E43F39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2019</w:t>
            </w:r>
            <w:r w:rsidR="00FA1A85">
              <w:rPr>
                <w:sz w:val="22"/>
                <w:szCs w:val="22"/>
              </w:rPr>
              <w:t xml:space="preserve">  celkové</w:t>
            </w:r>
          </w:p>
        </w:tc>
      </w:tr>
      <w:tr w:rsidR="00C17B2C" w:rsidRPr="00797F0D" w:rsidTr="00E43F39">
        <w:tc>
          <w:tcPr>
            <w:tcW w:w="1842" w:type="dxa"/>
          </w:tcPr>
          <w:p w:rsidR="00C17B2C" w:rsidRPr="00797F0D" w:rsidRDefault="00C17B2C" w:rsidP="00D41344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797F0D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Bývanie a občianska vybavenosť </w:t>
            </w:r>
          </w:p>
        </w:tc>
        <w:tc>
          <w:tcPr>
            <w:tcW w:w="1842" w:type="dxa"/>
          </w:tcPr>
          <w:p w:rsidR="00C17B2C" w:rsidRPr="00797F0D" w:rsidRDefault="00C17B2C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  <w:r w:rsidR="005B20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2" w:type="dxa"/>
          </w:tcPr>
          <w:p w:rsidR="00C17B2C" w:rsidRPr="00797F0D" w:rsidRDefault="00C17B2C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5053,40</w:t>
            </w:r>
            <w:r w:rsidR="005B2012">
              <w:rPr>
                <w:sz w:val="22"/>
                <w:szCs w:val="22"/>
              </w:rPr>
              <w:t xml:space="preserve"> </w:t>
            </w:r>
            <w:r w:rsidRPr="00797F0D">
              <w:rPr>
                <w:sz w:val="22"/>
                <w:szCs w:val="22"/>
              </w:rPr>
              <w:t>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C17B2C" w:rsidRPr="00797F0D" w:rsidRDefault="00FA1A85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11640</w:t>
            </w:r>
            <w:r w:rsidR="00C17B2C">
              <w:rPr>
                <w:sz w:val="22"/>
                <w:szCs w:val="22"/>
              </w:rPr>
              <w:t xml:space="preserve">,40 </w:t>
            </w:r>
            <w:r w:rsidR="00C17B2C" w:rsidRPr="00797F0D">
              <w:rPr>
                <w:sz w:val="22"/>
                <w:szCs w:val="22"/>
              </w:rPr>
              <w:t>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C17B2C" w:rsidRPr="00797F0D" w:rsidRDefault="00FA1A85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385155,94 E</w:t>
            </w:r>
            <w:r w:rsidR="005B2012">
              <w:rPr>
                <w:sz w:val="22"/>
                <w:szCs w:val="22"/>
              </w:rPr>
              <w:t>UR</w:t>
            </w:r>
          </w:p>
        </w:tc>
      </w:tr>
    </w:tbl>
    <w:p w:rsidR="00033F97" w:rsidRDefault="00033F97" w:rsidP="00F87AD8">
      <w:pPr>
        <w:tabs>
          <w:tab w:val="righ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7B2C" w:rsidRDefault="00C17B2C" w:rsidP="00F87AD8">
      <w:pPr>
        <w:tabs>
          <w:tab w:val="right" w:pos="284"/>
        </w:tabs>
        <w:jc w:val="both"/>
        <w:rPr>
          <w:sz w:val="24"/>
          <w:szCs w:val="24"/>
        </w:rPr>
      </w:pPr>
    </w:p>
    <w:p w:rsidR="00C17B2C" w:rsidRPr="00BC5A16" w:rsidRDefault="00C17B2C" w:rsidP="00C17B2C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8300</w:t>
      </w:r>
      <w:r w:rsidRPr="00BC5A16">
        <w:rPr>
          <w:b/>
          <w:i/>
          <w:sz w:val="24"/>
          <w:szCs w:val="24"/>
          <w:u w:val="single"/>
        </w:rPr>
        <w:t xml:space="preserve"> – </w:t>
      </w:r>
      <w:r>
        <w:rPr>
          <w:b/>
          <w:i/>
          <w:sz w:val="24"/>
          <w:szCs w:val="24"/>
          <w:u w:val="single"/>
        </w:rPr>
        <w:t>Vysielacie a vydavatelské služby</w:t>
      </w:r>
    </w:p>
    <w:p w:rsidR="00C17B2C" w:rsidRDefault="00C17B2C" w:rsidP="00C17B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Položka 713  - nákup strojov prístrojov a zariadení</w:t>
      </w:r>
    </w:p>
    <w:p w:rsidR="00C17B2C" w:rsidRDefault="00C17B2C" w:rsidP="00C17B2C">
      <w:pPr>
        <w:jc w:val="both"/>
        <w:rPr>
          <w:sz w:val="24"/>
          <w:szCs w:val="24"/>
        </w:rPr>
      </w:pPr>
      <w:r w:rsidRPr="00C17B2C">
        <w:rPr>
          <w:sz w:val="24"/>
          <w:szCs w:val="24"/>
        </w:rPr>
        <w:t>Z rozpočtovaných 4644,00 EUR</w:t>
      </w:r>
      <w:r>
        <w:rPr>
          <w:sz w:val="24"/>
          <w:szCs w:val="24"/>
        </w:rPr>
        <w:t xml:space="preserve"> bolo čerpaných  4643,50 EUR ,ktoré sa použili na nákup rozhlasovej ústredne+príslušenstvo k obecnému rozhlasu čo představuje  čerpanie na 100%.</w:t>
      </w:r>
    </w:p>
    <w:p w:rsidR="005B2012" w:rsidRPr="00C17B2C" w:rsidRDefault="005B2012" w:rsidP="00C17B2C">
      <w:pPr>
        <w:jc w:val="both"/>
        <w:rPr>
          <w:i/>
          <w:sz w:val="24"/>
          <w:szCs w:val="24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FA1A85" w:rsidRPr="00797F0D" w:rsidTr="008F1339">
        <w:tc>
          <w:tcPr>
            <w:tcW w:w="1842" w:type="dxa"/>
          </w:tcPr>
          <w:p w:rsidR="00FA1A85" w:rsidRPr="00797F0D" w:rsidRDefault="00FA1A85" w:rsidP="008F1339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oddiel</w:t>
            </w:r>
          </w:p>
        </w:tc>
        <w:tc>
          <w:tcPr>
            <w:tcW w:w="1842" w:type="dxa"/>
          </w:tcPr>
          <w:p w:rsidR="00FA1A85" w:rsidRPr="00797F0D" w:rsidRDefault="00FA1A85" w:rsidP="008F1339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Rozpočet po poslednej úprave  rok 2021</w:t>
            </w:r>
          </w:p>
        </w:tc>
        <w:tc>
          <w:tcPr>
            <w:tcW w:w="1842" w:type="dxa"/>
          </w:tcPr>
          <w:p w:rsidR="00FA1A85" w:rsidRPr="00797F0D" w:rsidRDefault="00FA1A85" w:rsidP="008F1339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2021</w:t>
            </w:r>
          </w:p>
        </w:tc>
        <w:tc>
          <w:tcPr>
            <w:tcW w:w="1843" w:type="dxa"/>
          </w:tcPr>
          <w:p w:rsidR="00FA1A85" w:rsidRPr="00797F0D" w:rsidRDefault="00FA1A85" w:rsidP="008F1339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2020</w:t>
            </w:r>
            <w:r>
              <w:rPr>
                <w:sz w:val="22"/>
                <w:szCs w:val="22"/>
              </w:rPr>
              <w:t xml:space="preserve"> celkové</w:t>
            </w:r>
          </w:p>
        </w:tc>
        <w:tc>
          <w:tcPr>
            <w:tcW w:w="1843" w:type="dxa"/>
          </w:tcPr>
          <w:p w:rsidR="00FA1A85" w:rsidRPr="00797F0D" w:rsidRDefault="00FA1A85" w:rsidP="008F1339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>Čerpanie rok 2019</w:t>
            </w:r>
            <w:r>
              <w:rPr>
                <w:sz w:val="22"/>
                <w:szCs w:val="22"/>
              </w:rPr>
              <w:t xml:space="preserve"> celkové</w:t>
            </w:r>
          </w:p>
        </w:tc>
      </w:tr>
      <w:tr w:rsidR="00FA1A85" w:rsidRPr="00797F0D" w:rsidTr="008F1339">
        <w:tc>
          <w:tcPr>
            <w:tcW w:w="1842" w:type="dxa"/>
          </w:tcPr>
          <w:p w:rsidR="00FA1A85" w:rsidRPr="00797F0D" w:rsidRDefault="00FA1A85" w:rsidP="00FA1A85">
            <w:pPr>
              <w:jc w:val="both"/>
              <w:rPr>
                <w:sz w:val="22"/>
                <w:szCs w:val="22"/>
              </w:rPr>
            </w:pPr>
            <w:r w:rsidRPr="00797F0D">
              <w:rPr>
                <w:sz w:val="22"/>
                <w:szCs w:val="22"/>
              </w:rPr>
              <w:t xml:space="preserve">08 –Rekreácia,kultúra a náboženstvo </w:t>
            </w:r>
          </w:p>
        </w:tc>
        <w:tc>
          <w:tcPr>
            <w:tcW w:w="1842" w:type="dxa"/>
          </w:tcPr>
          <w:p w:rsidR="00FA1A85" w:rsidRPr="00797F0D" w:rsidRDefault="00FA1A85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4644,00 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2" w:type="dxa"/>
          </w:tcPr>
          <w:p w:rsidR="00FA1A85" w:rsidRPr="00797F0D" w:rsidRDefault="00FA1A85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4643,50 </w:t>
            </w:r>
            <w:r w:rsidRPr="00797F0D">
              <w:rPr>
                <w:sz w:val="22"/>
                <w:szCs w:val="22"/>
              </w:rPr>
              <w:t>E</w:t>
            </w:r>
            <w:r w:rsidR="005B2012">
              <w:rPr>
                <w:sz w:val="22"/>
                <w:szCs w:val="22"/>
              </w:rPr>
              <w:t>UR</w:t>
            </w:r>
          </w:p>
        </w:tc>
        <w:tc>
          <w:tcPr>
            <w:tcW w:w="1843" w:type="dxa"/>
          </w:tcPr>
          <w:p w:rsidR="00FA1A85" w:rsidRPr="00797F0D" w:rsidRDefault="005B2012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A1A85" w:rsidRPr="00797F0D" w:rsidRDefault="005B2012" w:rsidP="005B201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17B2C" w:rsidRPr="00033F97" w:rsidRDefault="00C17B2C" w:rsidP="00F87AD8">
      <w:pPr>
        <w:tabs>
          <w:tab w:val="right" w:pos="284"/>
        </w:tabs>
        <w:jc w:val="both"/>
        <w:rPr>
          <w:sz w:val="24"/>
          <w:szCs w:val="24"/>
          <w:vertAlign w:val="subscript"/>
        </w:rPr>
      </w:pP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2"/>
        </w:numPr>
        <w:ind w:left="284" w:hanging="284"/>
        <w:rPr>
          <w:b/>
          <w:color w:val="FF0000"/>
          <w:sz w:val="24"/>
          <w:szCs w:val="24"/>
        </w:rPr>
      </w:pPr>
      <w:r w:rsidRPr="00BC5A16">
        <w:rPr>
          <w:b/>
          <w:color w:val="FF0000"/>
          <w:sz w:val="24"/>
          <w:szCs w:val="24"/>
        </w:rPr>
        <w:t xml:space="preserve">Výdavkové finančné operácie </w:t>
      </w:r>
    </w:p>
    <w:p w:rsidR="00F87AD8" w:rsidRPr="00BC5A16" w:rsidRDefault="00F87AD8" w:rsidP="00F87AD8">
      <w:pPr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1"/>
        <w:gridCol w:w="3252"/>
      </w:tblGrid>
      <w:tr w:rsidR="00F87AD8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5B2012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C17B2C">
              <w:rPr>
                <w:b/>
                <w:sz w:val="24"/>
                <w:szCs w:val="24"/>
              </w:rPr>
              <w:t>1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5B2012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5B2012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C17B2C">
              <w:rPr>
                <w:b/>
                <w:sz w:val="24"/>
                <w:szCs w:val="24"/>
              </w:rPr>
              <w:t>1</w:t>
            </w:r>
            <w:r w:rsidR="005B2012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čerpani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F87AD8" w:rsidRPr="00BC5A16" w:rsidTr="00746EAC">
        <w:tc>
          <w:tcPr>
            <w:tcW w:w="2962" w:type="dxa"/>
          </w:tcPr>
          <w:p w:rsidR="00F87AD8" w:rsidRPr="00BC5A16" w:rsidRDefault="00F87AD8" w:rsidP="00746EAC">
            <w:pPr>
              <w:jc w:val="center"/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16680,00</w:t>
            </w:r>
          </w:p>
        </w:tc>
        <w:tc>
          <w:tcPr>
            <w:tcW w:w="3071" w:type="dxa"/>
          </w:tcPr>
          <w:p w:rsidR="00F87AD8" w:rsidRPr="00BC5A16" w:rsidRDefault="00F87AD8" w:rsidP="00746EAC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                 16680,00</w:t>
            </w:r>
          </w:p>
        </w:tc>
        <w:tc>
          <w:tcPr>
            <w:tcW w:w="3323" w:type="dxa"/>
          </w:tcPr>
          <w:p w:rsidR="00F87AD8" w:rsidRPr="00BC5A16" w:rsidRDefault="00F87AD8" w:rsidP="00746EAC">
            <w:pPr>
              <w:rPr>
                <w:sz w:val="24"/>
                <w:szCs w:val="24"/>
              </w:rPr>
            </w:pPr>
            <w:r w:rsidRPr="00BC5A16">
              <w:rPr>
                <w:i/>
                <w:sz w:val="24"/>
                <w:szCs w:val="24"/>
              </w:rPr>
              <w:t xml:space="preserve"> </w:t>
            </w:r>
            <w:r w:rsidRPr="00BC5A16">
              <w:rPr>
                <w:sz w:val="24"/>
                <w:szCs w:val="24"/>
              </w:rPr>
              <w:t xml:space="preserve">              100</w:t>
            </w:r>
          </w:p>
        </w:tc>
      </w:tr>
    </w:tbl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>Rozbor položie výdavkových finančných operácií:</w:t>
      </w:r>
    </w:p>
    <w:p w:rsidR="00F87AD8" w:rsidRPr="00BC5A16" w:rsidRDefault="00F87AD8" w:rsidP="00F87AD8">
      <w:pPr>
        <w:jc w:val="both"/>
        <w:rPr>
          <w:b/>
          <w:i/>
          <w:sz w:val="24"/>
          <w:szCs w:val="24"/>
          <w:u w:val="single"/>
        </w:rPr>
      </w:pPr>
    </w:p>
    <w:p w:rsidR="00F87AD8" w:rsidRPr="00BC5A16" w:rsidRDefault="00F87AD8" w:rsidP="00F87AD8">
      <w:pPr>
        <w:jc w:val="both"/>
        <w:rPr>
          <w:b/>
          <w:i/>
          <w:sz w:val="24"/>
          <w:szCs w:val="24"/>
          <w:u w:val="single"/>
        </w:rPr>
      </w:pPr>
      <w:r w:rsidRPr="00BC5A16">
        <w:rPr>
          <w:b/>
          <w:i/>
          <w:sz w:val="24"/>
          <w:szCs w:val="24"/>
          <w:u w:val="single"/>
        </w:rPr>
        <w:t>01 700 Tran</w:t>
      </w:r>
      <w:r w:rsidR="00C17B2C">
        <w:rPr>
          <w:b/>
          <w:i/>
          <w:sz w:val="24"/>
          <w:szCs w:val="24"/>
          <w:u w:val="single"/>
        </w:rPr>
        <w:t>s</w:t>
      </w:r>
      <w:r w:rsidRPr="00BC5A16">
        <w:rPr>
          <w:b/>
          <w:i/>
          <w:sz w:val="24"/>
          <w:szCs w:val="24"/>
          <w:u w:val="single"/>
        </w:rPr>
        <w:t xml:space="preserve">akcie verejného dlhu  </w:t>
      </w:r>
    </w:p>
    <w:p w:rsidR="00F87AD8" w:rsidRPr="00BC5A16" w:rsidRDefault="00F87AD8" w:rsidP="00F87AD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Polož</w:t>
      </w:r>
      <w:r w:rsidR="00100619">
        <w:rPr>
          <w:b/>
          <w:sz w:val="24"/>
          <w:szCs w:val="24"/>
        </w:rPr>
        <w:t>ka</w:t>
      </w:r>
      <w:r>
        <w:rPr>
          <w:b/>
          <w:sz w:val="24"/>
          <w:szCs w:val="24"/>
        </w:rPr>
        <w:t xml:space="preserve"> 820 -</w:t>
      </w:r>
      <w:r w:rsidRPr="00BC5A16">
        <w:rPr>
          <w:b/>
          <w:sz w:val="24"/>
          <w:szCs w:val="24"/>
        </w:rPr>
        <w:t>splátka dlhodobého bankového úveru</w:t>
      </w:r>
      <w:r>
        <w:rPr>
          <w:b/>
          <w:sz w:val="24"/>
          <w:szCs w:val="24"/>
        </w:rPr>
        <w:t xml:space="preserve">  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>Z rozpočtovaných výdavkových finančných operácií 16680,00 EUR bolo skutočne čerpané  k 31.12.20</w:t>
      </w:r>
      <w:r w:rsidR="00C17B2C">
        <w:rPr>
          <w:sz w:val="24"/>
          <w:szCs w:val="24"/>
        </w:rPr>
        <w:t>21</w:t>
      </w:r>
      <w:r w:rsidRPr="00BC5A16">
        <w:rPr>
          <w:sz w:val="24"/>
          <w:szCs w:val="24"/>
        </w:rPr>
        <w:t xml:space="preserve"> v sume 16680,00  EUR, čo predstavuje  100% čerpanie. Čerpanie sa týkalo splátky  dlhodobého bankového úveru z Prima banky Slovenko.</w:t>
      </w:r>
    </w:p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numPr>
          <w:ilvl w:val="0"/>
          <w:numId w:val="12"/>
        </w:numPr>
        <w:ind w:left="284" w:hanging="284"/>
        <w:rPr>
          <w:b/>
          <w:color w:val="FF0000"/>
          <w:sz w:val="24"/>
          <w:szCs w:val="24"/>
        </w:rPr>
      </w:pPr>
      <w:r w:rsidRPr="00BC5A16">
        <w:rPr>
          <w:b/>
          <w:color w:val="FF0000"/>
          <w:sz w:val="24"/>
          <w:szCs w:val="24"/>
        </w:rPr>
        <w:t xml:space="preserve"> Výdavky rozpočtov</w:t>
      </w:r>
      <w:r w:rsidR="00AA4C7A">
        <w:rPr>
          <w:b/>
          <w:color w:val="FF0000"/>
          <w:sz w:val="24"/>
          <w:szCs w:val="24"/>
        </w:rPr>
        <w:t xml:space="preserve">ej organizácie </w:t>
      </w:r>
      <w:r w:rsidRPr="00BC5A16">
        <w:rPr>
          <w:b/>
          <w:color w:val="FF0000"/>
          <w:sz w:val="24"/>
          <w:szCs w:val="24"/>
        </w:rPr>
        <w:t xml:space="preserve"> s právnou subjektivitou</w:t>
      </w:r>
      <w:r w:rsidR="00AA4C7A">
        <w:rPr>
          <w:b/>
          <w:color w:val="FF0000"/>
          <w:sz w:val="24"/>
          <w:szCs w:val="24"/>
        </w:rPr>
        <w:t>/ZŠ s MŠ Podbiel/</w:t>
      </w:r>
      <w:r w:rsidRPr="00BC5A16">
        <w:rPr>
          <w:b/>
          <w:color w:val="FF0000"/>
          <w:sz w:val="24"/>
          <w:szCs w:val="24"/>
        </w:rPr>
        <w:t>:</w:t>
      </w:r>
    </w:p>
    <w:p w:rsidR="00F87AD8" w:rsidRPr="00BC5A16" w:rsidRDefault="00F87AD8" w:rsidP="00F87AD8">
      <w:pPr>
        <w:rPr>
          <w:b/>
          <w:sz w:val="24"/>
          <w:szCs w:val="24"/>
        </w:rPr>
      </w:pPr>
    </w:p>
    <w:p w:rsidR="00F87AD8" w:rsidRPr="00BC5A16" w:rsidRDefault="00F87AD8" w:rsidP="00F87AD8">
      <w:pPr>
        <w:rPr>
          <w:b/>
          <w:sz w:val="24"/>
          <w:szCs w:val="24"/>
        </w:rPr>
      </w:pPr>
      <w:r w:rsidRPr="00BC5A16">
        <w:rPr>
          <w:b/>
          <w:sz w:val="24"/>
          <w:szCs w:val="24"/>
        </w:rPr>
        <w:t xml:space="preserve"> 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1"/>
        <w:gridCol w:w="3252"/>
      </w:tblGrid>
      <w:tr w:rsidR="00100619" w:rsidRPr="00BC5A16" w:rsidTr="00746EAC">
        <w:tc>
          <w:tcPr>
            <w:tcW w:w="2962" w:type="dxa"/>
            <w:shd w:val="clear" w:color="auto" w:fill="D9D9D9"/>
          </w:tcPr>
          <w:p w:rsidR="00F87AD8" w:rsidRPr="00BC5A16" w:rsidRDefault="00F87AD8" w:rsidP="00100619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Schválený rozpočet na rok 20</w:t>
            </w:r>
            <w:r>
              <w:rPr>
                <w:b/>
                <w:sz w:val="24"/>
                <w:szCs w:val="24"/>
              </w:rPr>
              <w:t>2</w:t>
            </w:r>
            <w:r w:rsidR="00100619">
              <w:rPr>
                <w:b/>
                <w:sz w:val="24"/>
                <w:szCs w:val="24"/>
              </w:rPr>
              <w:t>1</w:t>
            </w:r>
            <w:r w:rsidRPr="00BC5A16">
              <w:rPr>
                <w:b/>
                <w:sz w:val="24"/>
                <w:szCs w:val="24"/>
              </w:rPr>
              <w:t xml:space="preserve"> po poslednej zmene</w:t>
            </w:r>
            <w:r w:rsidR="005B2012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071" w:type="dxa"/>
            <w:shd w:val="clear" w:color="auto" w:fill="D9D9D9"/>
          </w:tcPr>
          <w:p w:rsidR="00F87AD8" w:rsidRPr="00BC5A16" w:rsidRDefault="00F87AD8" w:rsidP="005B2012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Skutočnosť k 31.12.20</w:t>
            </w:r>
            <w:r>
              <w:rPr>
                <w:b/>
                <w:sz w:val="24"/>
                <w:szCs w:val="24"/>
              </w:rPr>
              <w:t>2</w:t>
            </w:r>
            <w:r w:rsidR="00100619">
              <w:rPr>
                <w:b/>
                <w:sz w:val="24"/>
                <w:szCs w:val="24"/>
              </w:rPr>
              <w:t>1</w:t>
            </w:r>
            <w:r w:rsidR="005B2012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323" w:type="dxa"/>
            <w:shd w:val="clear" w:color="auto" w:fill="D9D9D9"/>
          </w:tcPr>
          <w:p w:rsidR="00F87AD8" w:rsidRPr="00BC5A16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% čerpani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100619" w:rsidRPr="00BC5A16" w:rsidTr="00746EAC">
        <w:tc>
          <w:tcPr>
            <w:tcW w:w="2962" w:type="dxa"/>
          </w:tcPr>
          <w:p w:rsidR="00F87AD8" w:rsidRPr="00BC5A16" w:rsidRDefault="00100619" w:rsidP="00100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413123</w:t>
            </w:r>
            <w:r w:rsidR="00F87AD8" w:rsidRPr="00BC5A16">
              <w:rPr>
                <w:sz w:val="24"/>
                <w:szCs w:val="24"/>
              </w:rPr>
              <w:t>,00</w:t>
            </w:r>
          </w:p>
        </w:tc>
        <w:tc>
          <w:tcPr>
            <w:tcW w:w="3071" w:type="dxa"/>
          </w:tcPr>
          <w:p w:rsidR="00F87AD8" w:rsidRPr="00BC5A16" w:rsidRDefault="00F87AD8" w:rsidP="00100619">
            <w:pPr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 xml:space="preserve">                  </w:t>
            </w:r>
            <w:r w:rsidR="00100619">
              <w:rPr>
                <w:sz w:val="24"/>
                <w:szCs w:val="24"/>
              </w:rPr>
              <w:t>401442,54</w:t>
            </w:r>
          </w:p>
        </w:tc>
        <w:tc>
          <w:tcPr>
            <w:tcW w:w="3323" w:type="dxa"/>
          </w:tcPr>
          <w:p w:rsidR="00F87AD8" w:rsidRPr="00BC5A16" w:rsidRDefault="00F87AD8" w:rsidP="00100619">
            <w:pPr>
              <w:rPr>
                <w:b/>
                <w:sz w:val="24"/>
                <w:szCs w:val="24"/>
              </w:rPr>
            </w:pPr>
            <w:r w:rsidRPr="00BC5A16">
              <w:rPr>
                <w:b/>
                <w:i/>
                <w:sz w:val="24"/>
                <w:szCs w:val="24"/>
              </w:rPr>
              <w:t xml:space="preserve"> </w:t>
            </w:r>
            <w:r w:rsidRPr="00BC5A16">
              <w:rPr>
                <w:b/>
                <w:sz w:val="24"/>
                <w:szCs w:val="24"/>
              </w:rPr>
              <w:t xml:space="preserve">              9</w:t>
            </w:r>
            <w:r w:rsidR="00100619">
              <w:rPr>
                <w:b/>
                <w:sz w:val="24"/>
                <w:szCs w:val="24"/>
              </w:rPr>
              <w:t>7,17</w:t>
            </w:r>
          </w:p>
        </w:tc>
      </w:tr>
    </w:tbl>
    <w:p w:rsidR="00F87AD8" w:rsidRPr="00BC5A16" w:rsidRDefault="00F87AD8" w:rsidP="00F87AD8">
      <w:pPr>
        <w:jc w:val="both"/>
        <w:rPr>
          <w:sz w:val="24"/>
          <w:szCs w:val="24"/>
        </w:rPr>
      </w:pPr>
    </w:p>
    <w:p w:rsidR="00F87AD8" w:rsidRPr="00BC5A16" w:rsidRDefault="00F87AD8" w:rsidP="00F87AD8">
      <w:pPr>
        <w:jc w:val="both"/>
        <w:rPr>
          <w:sz w:val="24"/>
          <w:szCs w:val="24"/>
        </w:rPr>
      </w:pPr>
      <w:r w:rsidRPr="00BC5A16">
        <w:rPr>
          <w:sz w:val="24"/>
          <w:szCs w:val="24"/>
        </w:rPr>
        <w:t xml:space="preserve">Z rozpočtovaných bežných  výdavkov </w:t>
      </w:r>
      <w:r w:rsidR="00100619">
        <w:rPr>
          <w:sz w:val="24"/>
          <w:szCs w:val="24"/>
        </w:rPr>
        <w:t>413123</w:t>
      </w:r>
      <w:r w:rsidRPr="00BC5A16">
        <w:rPr>
          <w:sz w:val="24"/>
          <w:szCs w:val="24"/>
        </w:rPr>
        <w:t>,00 EUR bolo skutočne čerpané  k 31.12.20</w:t>
      </w:r>
      <w:r w:rsidR="00100619">
        <w:rPr>
          <w:sz w:val="24"/>
          <w:szCs w:val="24"/>
        </w:rPr>
        <w:t>21</w:t>
      </w:r>
      <w:r w:rsidRPr="00BC5A16">
        <w:rPr>
          <w:sz w:val="24"/>
          <w:szCs w:val="24"/>
        </w:rPr>
        <w:t xml:space="preserve"> v sume </w:t>
      </w:r>
      <w:r w:rsidR="00100619">
        <w:rPr>
          <w:sz w:val="24"/>
          <w:szCs w:val="24"/>
        </w:rPr>
        <w:t>401442,54</w:t>
      </w:r>
      <w:r w:rsidRPr="00BC5A16">
        <w:rPr>
          <w:sz w:val="24"/>
          <w:szCs w:val="24"/>
        </w:rPr>
        <w:t xml:space="preserve"> EUR, čo predstavuje </w:t>
      </w:r>
      <w:r w:rsidR="005B2012">
        <w:rPr>
          <w:sz w:val="24"/>
          <w:szCs w:val="24"/>
        </w:rPr>
        <w:t xml:space="preserve"> 97,17 </w:t>
      </w:r>
      <w:r w:rsidRPr="00BC5A16">
        <w:rPr>
          <w:sz w:val="24"/>
          <w:szCs w:val="24"/>
        </w:rPr>
        <w:t xml:space="preserve">% čerpanie. </w:t>
      </w:r>
    </w:p>
    <w:p w:rsidR="00F87AD8" w:rsidRPr="00BC5A16" w:rsidRDefault="00F87AD8" w:rsidP="00F87AD8">
      <w:pPr>
        <w:jc w:val="both"/>
        <w:rPr>
          <w:b/>
          <w:sz w:val="24"/>
          <w:szCs w:val="24"/>
          <w:highlight w:val="lightGray"/>
        </w:rPr>
      </w:pPr>
    </w:p>
    <w:p w:rsidR="00F87AD8" w:rsidRPr="003A7E8B" w:rsidRDefault="00F87AD8" w:rsidP="00F87AD8">
      <w:pPr>
        <w:rPr>
          <w:sz w:val="24"/>
          <w:szCs w:val="24"/>
        </w:rPr>
      </w:pPr>
      <w:r w:rsidRPr="003A7E8B">
        <w:rPr>
          <w:sz w:val="24"/>
          <w:szCs w:val="24"/>
        </w:rPr>
        <w:t>Bežné výdavky rozpočtových organizácií s právnou subjektivitou  z toho :</w:t>
      </w:r>
    </w:p>
    <w:p w:rsidR="00F87AD8" w:rsidRPr="00BC5A16" w:rsidRDefault="00F87AD8" w:rsidP="00F87AD8">
      <w:pPr>
        <w:tabs>
          <w:tab w:val="left" w:pos="-3060"/>
          <w:tab w:val="right" w:pos="5040"/>
        </w:tabs>
        <w:rPr>
          <w:sz w:val="24"/>
          <w:szCs w:val="24"/>
        </w:rPr>
      </w:pPr>
      <w:r w:rsidRPr="00BC5A16">
        <w:rPr>
          <w:sz w:val="24"/>
          <w:szCs w:val="24"/>
        </w:rPr>
        <w:t xml:space="preserve">Základná škola s materskou školou        </w:t>
      </w:r>
      <w:r w:rsidR="00445242">
        <w:rPr>
          <w:sz w:val="24"/>
          <w:szCs w:val="24"/>
        </w:rPr>
        <w:t xml:space="preserve">401442,54 </w:t>
      </w:r>
      <w:r w:rsidRPr="00BC5A16">
        <w:rPr>
          <w:sz w:val="24"/>
          <w:szCs w:val="24"/>
        </w:rPr>
        <w:t>EUR</w:t>
      </w:r>
    </w:p>
    <w:p w:rsidR="00F87AD8" w:rsidRDefault="00F87AD8" w:rsidP="00F87AD8">
      <w:pPr>
        <w:pStyle w:val="Pismenka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  <w:highlight w:val="yellow"/>
          <w:u w:val="single"/>
        </w:rPr>
      </w:pPr>
    </w:p>
    <w:p w:rsidR="00AA4C7A" w:rsidRPr="00640A4A" w:rsidRDefault="00F87AD8" w:rsidP="00AA4C7A">
      <w:pPr>
        <w:pStyle w:val="Pismenka"/>
        <w:tabs>
          <w:tab w:val="clear" w:pos="426"/>
          <w:tab w:val="left" w:pos="708"/>
        </w:tabs>
        <w:ind w:left="0" w:firstLine="0"/>
        <w:jc w:val="left"/>
        <w:rPr>
          <w:sz w:val="24"/>
          <w:szCs w:val="24"/>
        </w:rPr>
      </w:pPr>
      <w:r w:rsidRPr="00640A4A">
        <w:rPr>
          <w:sz w:val="24"/>
          <w:szCs w:val="24"/>
        </w:rPr>
        <w:lastRenderedPageBreak/>
        <w:t xml:space="preserve">Plnenie bežných </w:t>
      </w:r>
      <w:r w:rsidR="00AA4C7A">
        <w:rPr>
          <w:sz w:val="24"/>
          <w:szCs w:val="24"/>
        </w:rPr>
        <w:t xml:space="preserve">a kapitálových </w:t>
      </w:r>
      <w:r w:rsidRPr="00640A4A">
        <w:rPr>
          <w:sz w:val="24"/>
          <w:szCs w:val="24"/>
        </w:rPr>
        <w:t xml:space="preserve"> </w:t>
      </w:r>
      <w:r w:rsidR="008D2BA5">
        <w:rPr>
          <w:sz w:val="24"/>
          <w:szCs w:val="24"/>
        </w:rPr>
        <w:t xml:space="preserve">výdavkov </w:t>
      </w:r>
      <w:r w:rsidR="005B2012">
        <w:rPr>
          <w:sz w:val="24"/>
          <w:szCs w:val="24"/>
        </w:rPr>
        <w:t xml:space="preserve"> v </w:t>
      </w:r>
      <w:r w:rsidRPr="00640A4A">
        <w:rPr>
          <w:sz w:val="24"/>
          <w:szCs w:val="24"/>
        </w:rPr>
        <w:t>rozpočtovej organizáci</w:t>
      </w:r>
      <w:r w:rsidR="005B2012">
        <w:rPr>
          <w:sz w:val="24"/>
          <w:szCs w:val="24"/>
        </w:rPr>
        <w:t>i</w:t>
      </w:r>
      <w:r w:rsidRPr="00640A4A">
        <w:rPr>
          <w:sz w:val="24"/>
          <w:szCs w:val="24"/>
        </w:rPr>
        <w:t xml:space="preserve"> s právnou subjektivitou/RO/-Základná šk</w:t>
      </w:r>
      <w:r w:rsidR="00AA4C7A">
        <w:rPr>
          <w:sz w:val="24"/>
          <w:szCs w:val="24"/>
        </w:rPr>
        <w:t>ola s materskou školou Podbiel:</w:t>
      </w:r>
    </w:p>
    <w:p w:rsidR="00F87AD8" w:rsidRPr="00640A4A" w:rsidRDefault="00F87AD8" w:rsidP="00F87AD8">
      <w:pPr>
        <w:pStyle w:val="Pismenka"/>
        <w:tabs>
          <w:tab w:val="clear" w:pos="426"/>
          <w:tab w:val="left" w:pos="708"/>
        </w:tabs>
        <w:rPr>
          <w:sz w:val="24"/>
          <w:szCs w:val="24"/>
        </w:rPr>
      </w:pPr>
      <w:r w:rsidRPr="00AA4C7A">
        <w:rPr>
          <w:sz w:val="22"/>
          <w:szCs w:val="22"/>
        </w:rPr>
        <w:t>Celkové výdavky bežného rozpočtu podľa zdrojov  v RO v</w:t>
      </w:r>
      <w:r w:rsidRPr="00640A4A">
        <w:rPr>
          <w:sz w:val="24"/>
          <w:szCs w:val="24"/>
        </w:rPr>
        <w:t xml:space="preserve"> </w:t>
      </w:r>
      <w:r w:rsidR="005B2012">
        <w:rPr>
          <w:sz w:val="24"/>
          <w:szCs w:val="24"/>
        </w:rPr>
        <w:t xml:space="preserve"> EUR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060"/>
        <w:gridCol w:w="1980"/>
        <w:gridCol w:w="1800"/>
        <w:gridCol w:w="1800"/>
      </w:tblGrid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746EAC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Zdroj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5B2012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názov výdavku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5B2012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Schválený rozpočet</w:t>
            </w:r>
            <w:r w:rsidR="005B2012">
              <w:rPr>
                <w:sz w:val="24"/>
                <w:szCs w:val="24"/>
              </w:rPr>
              <w:t xml:space="preserve"> v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5B2012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Rozpočet</w:t>
            </w:r>
          </w:p>
          <w:p w:rsidR="00F87AD8" w:rsidRPr="00640A4A" w:rsidRDefault="00F87AD8" w:rsidP="005B2012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 xml:space="preserve">po </w:t>
            </w:r>
            <w:r w:rsidR="005B2012">
              <w:rPr>
                <w:sz w:val="24"/>
                <w:szCs w:val="24"/>
              </w:rPr>
              <w:t>zmenách v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5B2012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Skutočnosť</w:t>
            </w:r>
          </w:p>
          <w:p w:rsidR="00F87AD8" w:rsidRPr="00640A4A" w:rsidRDefault="00F87AD8" w:rsidP="005B2012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k 31.12.20</w:t>
            </w:r>
            <w:r>
              <w:rPr>
                <w:sz w:val="24"/>
                <w:szCs w:val="24"/>
              </w:rPr>
              <w:t>2</w:t>
            </w:r>
            <w:r w:rsidR="00445242">
              <w:rPr>
                <w:sz w:val="24"/>
                <w:szCs w:val="24"/>
              </w:rPr>
              <w:t>1</w:t>
            </w:r>
            <w:r w:rsidR="005B2012">
              <w:rPr>
                <w:sz w:val="24"/>
                <w:szCs w:val="24"/>
              </w:rPr>
              <w:t xml:space="preserve"> v EUR</w:t>
            </w:r>
          </w:p>
        </w:tc>
      </w:tr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746EAC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výdavky z prostriedkov ŠR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4452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</w:t>
            </w:r>
            <w:r w:rsidR="00445242">
              <w:rPr>
                <w:sz w:val="24"/>
                <w:szCs w:val="24"/>
              </w:rPr>
              <w:t>90524,00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4452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</w:t>
            </w:r>
            <w:r w:rsidR="00445242">
              <w:rPr>
                <w:sz w:val="24"/>
                <w:szCs w:val="24"/>
              </w:rPr>
              <w:t>93712,00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4452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</w:t>
            </w:r>
            <w:r w:rsidR="00445242">
              <w:rPr>
                <w:sz w:val="24"/>
                <w:szCs w:val="24"/>
              </w:rPr>
              <w:t>86735,64</w:t>
            </w:r>
          </w:p>
        </w:tc>
      </w:tr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746EAC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výdavky z prostriedkov obce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4452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</w:t>
            </w:r>
            <w:r w:rsidR="00445242">
              <w:rPr>
                <w:sz w:val="24"/>
                <w:szCs w:val="24"/>
              </w:rPr>
              <w:t>80012,00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44524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</w:t>
            </w:r>
            <w:r w:rsidR="00445242">
              <w:rPr>
                <w:sz w:val="24"/>
                <w:szCs w:val="24"/>
              </w:rPr>
              <w:t>80412,00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2F09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171</w:t>
            </w:r>
            <w:r w:rsidR="002F0969">
              <w:rPr>
                <w:sz w:val="24"/>
                <w:szCs w:val="24"/>
              </w:rPr>
              <w:t>671,68</w:t>
            </w:r>
          </w:p>
        </w:tc>
      </w:tr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445242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131</w:t>
            </w:r>
            <w:r w:rsidR="00445242">
              <w:rPr>
                <w:sz w:val="24"/>
                <w:szCs w:val="24"/>
              </w:rPr>
              <w:t>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AA4C7A" w:rsidP="00AA4C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Výdavky</w:t>
            </w:r>
            <w:r w:rsidR="00F87AD8" w:rsidRPr="00AA4C7A">
              <w:rPr>
                <w:sz w:val="24"/>
                <w:szCs w:val="24"/>
              </w:rPr>
              <w:t>–</w:t>
            </w:r>
            <w:r w:rsidR="008D2BA5">
              <w:rPr>
                <w:sz w:val="24"/>
                <w:szCs w:val="24"/>
              </w:rPr>
              <w:t xml:space="preserve"> </w:t>
            </w:r>
            <w:r w:rsidR="00F87AD8" w:rsidRPr="00AA4C7A">
              <w:rPr>
                <w:sz w:val="24"/>
                <w:szCs w:val="24"/>
              </w:rPr>
              <w:t xml:space="preserve">prenesené </w:t>
            </w:r>
            <w:r>
              <w:rPr>
                <w:sz w:val="24"/>
                <w:szCs w:val="24"/>
              </w:rPr>
              <w:t xml:space="preserve">z </w:t>
            </w:r>
            <w:r w:rsidR="00F87AD8" w:rsidRPr="00AA4C7A">
              <w:rPr>
                <w:sz w:val="24"/>
                <w:szCs w:val="24"/>
              </w:rPr>
              <w:t>predchádzajúceho roka na</w:t>
            </w:r>
            <w:r w:rsidR="00F87AD8" w:rsidRPr="00640A4A">
              <w:rPr>
                <w:sz w:val="24"/>
                <w:szCs w:val="24"/>
              </w:rPr>
              <w:t xml:space="preserve"> ZŠ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445242" w:rsidP="004452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445242" w:rsidP="004452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9409,00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445242" w:rsidP="004452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9409,04</w:t>
            </w:r>
          </w:p>
        </w:tc>
      </w:tr>
      <w:tr w:rsidR="00445242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2" w:rsidRPr="00640A4A" w:rsidRDefault="00445242" w:rsidP="00445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1PO1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2" w:rsidRPr="00640A4A" w:rsidRDefault="00445242" w:rsidP="004452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Výdavky-z prostreidkov ŠR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2" w:rsidRDefault="00445242" w:rsidP="004452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2" w:rsidRDefault="00445242" w:rsidP="004452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42" w:rsidRDefault="00445242" w:rsidP="0044524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1650,00</w:t>
            </w:r>
          </w:p>
        </w:tc>
      </w:tr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72a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Výdavky z darov a grantov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2F0969" w:rsidP="002F09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19,39</w:t>
            </w:r>
          </w:p>
        </w:tc>
      </w:tr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72f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Výdavky z príjmov zo stravovania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2F0969" w:rsidP="002F09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2F0969" w:rsidP="002F09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2F09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2</w:t>
            </w:r>
            <w:r w:rsidR="002F0969">
              <w:rPr>
                <w:sz w:val="24"/>
                <w:szCs w:val="24"/>
              </w:rPr>
              <w:t>2936,69</w:t>
            </w:r>
          </w:p>
        </w:tc>
      </w:tr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72g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Výdavky z prostriekov prijatých od rodičov a iných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2F0969" w:rsidP="002F09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2F09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4</w:t>
            </w:r>
            <w:r w:rsidR="002F0969">
              <w:rPr>
                <w:sz w:val="24"/>
                <w:szCs w:val="24"/>
              </w:rPr>
              <w:t>800,00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2F09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4</w:t>
            </w:r>
            <w:r w:rsidR="002F0969">
              <w:rPr>
                <w:sz w:val="24"/>
                <w:szCs w:val="24"/>
              </w:rPr>
              <w:t>030,50</w:t>
            </w:r>
          </w:p>
        </w:tc>
      </w:tr>
      <w:tr w:rsidR="00F87AD8" w:rsidRPr="00640A4A" w:rsidTr="00746EA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746EAC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Spolu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640A4A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2F0969" w:rsidP="002F09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395476,00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2F0969" w:rsidP="002F096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413123,00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640A4A" w:rsidRDefault="00F87AD8" w:rsidP="002F096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3</w:t>
            </w:r>
            <w:r w:rsidR="002F0969">
              <w:rPr>
                <w:sz w:val="24"/>
                <w:szCs w:val="24"/>
              </w:rPr>
              <w:t>96452,94</w:t>
            </w:r>
          </w:p>
        </w:tc>
      </w:tr>
    </w:tbl>
    <w:p w:rsidR="00AA4C7A" w:rsidRPr="00640A4A" w:rsidRDefault="00AA4C7A" w:rsidP="00AA4C7A">
      <w:pPr>
        <w:pStyle w:val="Pismenka"/>
        <w:tabs>
          <w:tab w:val="clear" w:pos="426"/>
          <w:tab w:val="left" w:pos="708"/>
        </w:tabs>
        <w:rPr>
          <w:sz w:val="24"/>
          <w:szCs w:val="24"/>
        </w:rPr>
      </w:pPr>
    </w:p>
    <w:p w:rsidR="00AA4C7A" w:rsidRPr="00AA4C7A" w:rsidRDefault="00AA4C7A" w:rsidP="00AA4C7A">
      <w:pPr>
        <w:pStyle w:val="Pismenka"/>
        <w:tabs>
          <w:tab w:val="clear" w:pos="426"/>
          <w:tab w:val="left" w:pos="708"/>
        </w:tabs>
        <w:rPr>
          <w:sz w:val="22"/>
          <w:szCs w:val="22"/>
        </w:rPr>
      </w:pPr>
      <w:r w:rsidRPr="00AA4C7A">
        <w:rPr>
          <w:sz w:val="22"/>
          <w:szCs w:val="22"/>
        </w:rPr>
        <w:t xml:space="preserve">Celkové výdavky kapitálového rozpočtu podľa zdrojov  v RO v </w:t>
      </w:r>
      <w:r w:rsidR="005B2012">
        <w:rPr>
          <w:sz w:val="22"/>
          <w:szCs w:val="22"/>
        </w:rPr>
        <w:t>EUR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3060"/>
        <w:gridCol w:w="1980"/>
        <w:gridCol w:w="1800"/>
        <w:gridCol w:w="1800"/>
      </w:tblGrid>
      <w:tr w:rsidR="00AA4C7A" w:rsidRPr="00640A4A" w:rsidTr="008D2B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7A" w:rsidRPr="00640A4A" w:rsidRDefault="00AA4C7A" w:rsidP="008D2BA5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Zdroj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7A" w:rsidRPr="00640A4A" w:rsidRDefault="00AA4C7A" w:rsidP="008D2BA5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 xml:space="preserve"> názov výdavku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7A" w:rsidRPr="00640A4A" w:rsidRDefault="00AA4C7A" w:rsidP="005B2012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Schválený rozpočet</w:t>
            </w:r>
            <w:r w:rsidR="005B2012">
              <w:rPr>
                <w:sz w:val="24"/>
                <w:szCs w:val="24"/>
              </w:rPr>
              <w:t xml:space="preserve"> v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7A" w:rsidRPr="00640A4A" w:rsidRDefault="00AA4C7A" w:rsidP="005B2012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Rozpočet</w:t>
            </w:r>
          </w:p>
          <w:p w:rsidR="00AA4C7A" w:rsidRPr="00640A4A" w:rsidRDefault="00AA4C7A" w:rsidP="005B2012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 xml:space="preserve">po </w:t>
            </w:r>
            <w:r w:rsidR="005B2012">
              <w:rPr>
                <w:sz w:val="24"/>
                <w:szCs w:val="24"/>
              </w:rPr>
              <w:t>zmenách v EUR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7A" w:rsidRPr="00640A4A" w:rsidRDefault="00AA4C7A" w:rsidP="005B2012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Skutočnosť</w:t>
            </w:r>
          </w:p>
          <w:p w:rsidR="00AA4C7A" w:rsidRPr="00640A4A" w:rsidRDefault="00AA4C7A" w:rsidP="005B2012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k 31.12.20</w:t>
            </w:r>
            <w:r>
              <w:rPr>
                <w:sz w:val="24"/>
                <w:szCs w:val="24"/>
              </w:rPr>
              <w:t>21</w:t>
            </w:r>
            <w:r w:rsidR="005B2012">
              <w:rPr>
                <w:sz w:val="24"/>
                <w:szCs w:val="24"/>
              </w:rPr>
              <w:t xml:space="preserve"> v EUR</w:t>
            </w:r>
          </w:p>
        </w:tc>
      </w:tr>
      <w:tr w:rsidR="00AA4C7A" w:rsidRPr="00640A4A" w:rsidTr="008D2B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7A" w:rsidRPr="00640A4A" w:rsidRDefault="00AA4C7A" w:rsidP="008D2BA5">
            <w:pPr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111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7A" w:rsidRPr="00640A4A" w:rsidRDefault="00AA4C7A" w:rsidP="008D2B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40A4A">
              <w:rPr>
                <w:sz w:val="24"/>
                <w:szCs w:val="24"/>
              </w:rPr>
              <w:t>výdavky z prostriedkov ŠR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7A" w:rsidRPr="00640A4A" w:rsidRDefault="00AA4C7A" w:rsidP="00AA4C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7A" w:rsidRPr="00640A4A" w:rsidRDefault="00AA4C7A" w:rsidP="00AA4C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7A" w:rsidRPr="00640A4A" w:rsidRDefault="00AA4C7A" w:rsidP="00AA4C7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4989,60</w:t>
            </w:r>
          </w:p>
        </w:tc>
      </w:tr>
      <w:tr w:rsidR="00AA4C7A" w:rsidRPr="00640A4A" w:rsidTr="008D2BA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A" w:rsidRPr="00640A4A" w:rsidRDefault="00AA4C7A" w:rsidP="008D2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A" w:rsidRPr="00640A4A" w:rsidRDefault="00AA4C7A" w:rsidP="008D2BA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A" w:rsidRPr="00640A4A" w:rsidRDefault="00AA4C7A" w:rsidP="008D2B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A" w:rsidRPr="00640A4A" w:rsidRDefault="00AA4C7A" w:rsidP="008D2B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7A" w:rsidRPr="00640A4A" w:rsidRDefault="00AA4C7A" w:rsidP="008D2BA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4989,60</w:t>
            </w:r>
          </w:p>
        </w:tc>
      </w:tr>
    </w:tbl>
    <w:p w:rsidR="00F87AD8" w:rsidRDefault="00F87AD8" w:rsidP="00F87AD8">
      <w:pPr>
        <w:jc w:val="both"/>
        <w:rPr>
          <w:sz w:val="24"/>
          <w:szCs w:val="24"/>
        </w:rPr>
      </w:pPr>
    </w:p>
    <w:p w:rsidR="00F87AD8" w:rsidRDefault="00F87AD8" w:rsidP="00F87AD8">
      <w:pPr>
        <w:tabs>
          <w:tab w:val="right" w:pos="8820"/>
        </w:tabs>
        <w:jc w:val="both"/>
        <w:rPr>
          <w:b/>
          <w:bCs/>
          <w:sz w:val="22"/>
          <w:szCs w:val="22"/>
          <w:u w:val="single"/>
        </w:rPr>
      </w:pPr>
    </w:p>
    <w:p w:rsidR="00AA4C7A" w:rsidRPr="00051CFF" w:rsidRDefault="00AA4C7A" w:rsidP="00F87AD8">
      <w:pPr>
        <w:tabs>
          <w:tab w:val="right" w:pos="8820"/>
        </w:tabs>
        <w:jc w:val="both"/>
        <w:rPr>
          <w:b/>
          <w:bCs/>
          <w:sz w:val="22"/>
          <w:szCs w:val="22"/>
          <w:u w:val="single"/>
        </w:rPr>
      </w:pPr>
    </w:p>
    <w:p w:rsidR="00F87AD8" w:rsidRPr="002139C2" w:rsidRDefault="00F87AD8" w:rsidP="00F87AD8">
      <w:pPr>
        <w:tabs>
          <w:tab w:val="right" w:pos="8820"/>
        </w:tabs>
        <w:jc w:val="both"/>
        <w:rPr>
          <w:b/>
          <w:bCs/>
          <w:sz w:val="28"/>
          <w:szCs w:val="28"/>
          <w:u w:val="single"/>
        </w:rPr>
      </w:pPr>
      <w:r w:rsidRPr="002139C2">
        <w:rPr>
          <w:b/>
          <w:bCs/>
          <w:sz w:val="28"/>
          <w:szCs w:val="28"/>
          <w:u w:val="single"/>
        </w:rPr>
        <w:t>4. Prebytok hospodárenia obce a rozdelenie výsledku rozpočtového hospodárenia za rok 20</w:t>
      </w:r>
      <w:r>
        <w:rPr>
          <w:b/>
          <w:bCs/>
          <w:sz w:val="28"/>
          <w:szCs w:val="28"/>
          <w:u w:val="single"/>
        </w:rPr>
        <w:t>2</w:t>
      </w:r>
      <w:r w:rsidR="00AA4C7A">
        <w:rPr>
          <w:b/>
          <w:bCs/>
          <w:sz w:val="28"/>
          <w:szCs w:val="28"/>
          <w:u w:val="single"/>
        </w:rPr>
        <w:t>1</w:t>
      </w:r>
    </w:p>
    <w:p w:rsidR="00F87AD8" w:rsidRPr="00051CFF" w:rsidRDefault="00F87AD8" w:rsidP="00F87AD8">
      <w:pPr>
        <w:rPr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F87AD8" w:rsidRPr="00051CFF" w:rsidTr="00746EAC">
        <w:trPr>
          <w:trHeight w:val="805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>Príjmy/výdavky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5B2012">
            <w:pPr>
              <w:tabs>
                <w:tab w:val="right" w:pos="8820"/>
              </w:tabs>
              <w:jc w:val="center"/>
              <w:rPr>
                <w:b/>
                <w:sz w:val="24"/>
                <w:szCs w:val="24"/>
              </w:rPr>
            </w:pPr>
            <w:r w:rsidRPr="00BC5A16">
              <w:rPr>
                <w:b/>
                <w:sz w:val="24"/>
                <w:szCs w:val="24"/>
              </w:rPr>
              <w:t xml:space="preserve">Čerpanie rozpočtu v </w:t>
            </w:r>
            <w:r w:rsidR="005B2012">
              <w:rPr>
                <w:b/>
                <w:sz w:val="24"/>
                <w:szCs w:val="24"/>
              </w:rPr>
              <w:t>EUR</w:t>
            </w:r>
          </w:p>
        </w:tc>
      </w:tr>
      <w:tr w:rsidR="00F87AD8" w:rsidRPr="00051CFF" w:rsidTr="00746EAC">
        <w:trPr>
          <w:trHeight w:val="272"/>
        </w:trPr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rPr>
                <w:b/>
                <w:i/>
                <w:sz w:val="24"/>
                <w:szCs w:val="24"/>
              </w:rPr>
            </w:pPr>
            <w:r w:rsidRPr="00BC5A16">
              <w:rPr>
                <w:b/>
                <w:i/>
                <w:sz w:val="24"/>
                <w:szCs w:val="24"/>
              </w:rPr>
              <w:t>Bežné príjmy spolu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2F0969" w:rsidP="002F0969">
            <w:pPr>
              <w:tabs>
                <w:tab w:val="right" w:pos="846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833669,04</w:t>
            </w:r>
          </w:p>
        </w:tc>
      </w:tr>
      <w:tr w:rsidR="00F87AD8" w:rsidRPr="00051CFF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z toho: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C5A16" w:rsidRDefault="00F87AD8" w:rsidP="00746EAC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87AD8" w:rsidRPr="00051CFF" w:rsidTr="00746EAC">
        <w:trPr>
          <w:trHeight w:val="40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Bežné príjmy obec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2F0969" w:rsidP="002F0969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804322,43</w:t>
            </w:r>
          </w:p>
        </w:tc>
      </w:tr>
      <w:tr w:rsidR="00F87AD8" w:rsidRPr="00051CFF" w:rsidTr="00746EA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rPr>
                <w:sz w:val="24"/>
                <w:szCs w:val="24"/>
                <w:highlight w:val="yellow"/>
              </w:rPr>
            </w:pPr>
            <w:r w:rsidRPr="00BC5A16">
              <w:rPr>
                <w:sz w:val="24"/>
                <w:szCs w:val="24"/>
                <w:highlight w:val="yellow"/>
              </w:rPr>
              <w:t>Bežné príjmy 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2F0969" w:rsidP="002F0969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29346,61</w:t>
            </w:r>
          </w:p>
        </w:tc>
      </w:tr>
      <w:tr w:rsidR="00F87AD8" w:rsidRPr="00051CFF" w:rsidTr="00746EA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rPr>
                <w:b/>
                <w:i/>
                <w:sz w:val="24"/>
                <w:szCs w:val="24"/>
              </w:rPr>
            </w:pPr>
            <w:r w:rsidRPr="00BC5A16">
              <w:rPr>
                <w:b/>
                <w:i/>
                <w:sz w:val="24"/>
                <w:szCs w:val="24"/>
              </w:rPr>
              <w:t>Bežné výdavky spolu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2F0969" w:rsidP="002F0969">
            <w:pPr>
              <w:tabs>
                <w:tab w:val="right" w:pos="846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713401,64</w:t>
            </w:r>
          </w:p>
        </w:tc>
      </w:tr>
      <w:tr w:rsidR="00F87AD8" w:rsidRPr="00051CFF" w:rsidTr="00746EA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C5A16">
              <w:rPr>
                <w:sz w:val="24"/>
                <w:szCs w:val="24"/>
              </w:rPr>
              <w:t>Z toho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rPr>
                <w:rFonts w:eastAsia="Calibri"/>
                <w:sz w:val="24"/>
                <w:szCs w:val="24"/>
                <w:lang w:val="sk-SK"/>
              </w:rPr>
            </w:pPr>
          </w:p>
        </w:tc>
      </w:tr>
      <w:tr w:rsidR="00F87AD8" w:rsidRPr="00051CFF" w:rsidTr="00746EA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rPr>
                <w:sz w:val="24"/>
                <w:szCs w:val="24"/>
                <w:highlight w:val="yellow"/>
              </w:rPr>
            </w:pPr>
            <w:r w:rsidRPr="00BC5A16">
              <w:rPr>
                <w:sz w:val="24"/>
                <w:szCs w:val="24"/>
              </w:rPr>
              <w:t>Bežné výdavky obec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2F0969" w:rsidP="002F0969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316948,70</w:t>
            </w:r>
          </w:p>
        </w:tc>
      </w:tr>
      <w:tr w:rsidR="00F87AD8" w:rsidRPr="00051CFF" w:rsidTr="00746EA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746EAC">
            <w:pPr>
              <w:tabs>
                <w:tab w:val="right" w:pos="8460"/>
              </w:tabs>
              <w:rPr>
                <w:sz w:val="24"/>
                <w:szCs w:val="24"/>
                <w:highlight w:val="yellow"/>
              </w:rPr>
            </w:pPr>
            <w:r w:rsidRPr="00BC5A16">
              <w:rPr>
                <w:sz w:val="24"/>
                <w:szCs w:val="24"/>
                <w:highlight w:val="yellow"/>
              </w:rPr>
              <w:t>Bežné výdavky 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C5A16" w:rsidRDefault="00F87AD8" w:rsidP="002F0969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</w:t>
            </w:r>
            <w:r w:rsidR="002F0969">
              <w:rPr>
                <w:sz w:val="24"/>
                <w:szCs w:val="24"/>
                <w:highlight w:val="yellow"/>
              </w:rPr>
              <w:t>96452,94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b/>
                <w:i/>
                <w:color w:val="000000"/>
                <w:sz w:val="24"/>
                <w:szCs w:val="24"/>
              </w:rPr>
            </w:pPr>
            <w:r w:rsidRPr="00BB2B84">
              <w:rPr>
                <w:b/>
                <w:i/>
                <w:color w:val="000000"/>
                <w:sz w:val="24"/>
                <w:szCs w:val="24"/>
              </w:rPr>
              <w:lastRenderedPageBreak/>
              <w:t>Bežný rozpočet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2F0969">
            <w:pPr>
              <w:jc w:val="center"/>
              <w:outlineLvl w:val="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+1</w:t>
            </w:r>
            <w:r w:rsidR="002F0969">
              <w:rPr>
                <w:b/>
                <w:i/>
                <w:color w:val="000000"/>
                <w:sz w:val="24"/>
                <w:szCs w:val="24"/>
              </w:rPr>
              <w:t>20267,40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b/>
                <w:i/>
                <w:sz w:val="24"/>
                <w:szCs w:val="24"/>
              </w:rPr>
            </w:pPr>
            <w:r w:rsidRPr="00BB2B84">
              <w:rPr>
                <w:b/>
                <w:i/>
                <w:sz w:val="24"/>
                <w:szCs w:val="24"/>
              </w:rPr>
              <w:t xml:space="preserve">Kapitálové príjmy spolu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2F0969" w:rsidP="002F0969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5634,06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 toho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rPr>
                <w:rFonts w:eastAsia="Calibri"/>
                <w:sz w:val="24"/>
                <w:szCs w:val="24"/>
                <w:lang w:val="sk-SK"/>
              </w:rPr>
            </w:pP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Kapitálové príjmy obce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2F0969" w:rsidP="002F096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5634,06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Kapitálové príjmy 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jc w:val="center"/>
              <w:outlineLvl w:val="0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b/>
                <w:i/>
                <w:sz w:val="24"/>
                <w:szCs w:val="24"/>
              </w:rPr>
            </w:pPr>
            <w:r w:rsidRPr="00BB2B84">
              <w:rPr>
                <w:b/>
                <w:i/>
                <w:sz w:val="24"/>
                <w:szCs w:val="24"/>
              </w:rPr>
              <w:t>Kapitálové výdavky spolu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D52384" w:rsidP="00D52384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30026,50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 toho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rPr>
                <w:rFonts w:eastAsia="Calibri"/>
                <w:sz w:val="24"/>
                <w:szCs w:val="24"/>
                <w:lang w:val="sk-SK"/>
              </w:rPr>
            </w:pP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Kapitálové výdavky obec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D52384" w:rsidP="00D52384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25036,90</w:t>
            </w:r>
          </w:p>
        </w:tc>
      </w:tr>
      <w:tr w:rsidR="00F87AD8" w:rsidRPr="00BB2B84" w:rsidTr="00746EAC">
        <w:trPr>
          <w:trHeight w:val="223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Kapitálové výdavky 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2F0969" w:rsidP="002F0969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4989,60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Kapitálový rozpočet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D52384" w:rsidRDefault="00673E68" w:rsidP="00673E68">
            <w:pPr>
              <w:pStyle w:val="Odsekzoznamu"/>
              <w:tabs>
                <w:tab w:val="right" w:pos="84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-</w:t>
            </w:r>
            <w:r w:rsidR="00D52384">
              <w:rPr>
                <w:b/>
                <w:sz w:val="24"/>
                <w:szCs w:val="24"/>
              </w:rPr>
              <w:t>24392,44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b/>
                <w:sz w:val="24"/>
                <w:szCs w:val="24"/>
              </w:rPr>
            </w:pPr>
            <w:r w:rsidRPr="00673E68">
              <w:rPr>
                <w:b/>
                <w:sz w:val="24"/>
                <w:szCs w:val="24"/>
              </w:rPr>
              <w:t>Prebytok</w:t>
            </w:r>
            <w:r w:rsidRPr="00BB2B84">
              <w:rPr>
                <w:b/>
                <w:sz w:val="24"/>
                <w:szCs w:val="24"/>
              </w:rPr>
              <w:t>/</w:t>
            </w:r>
            <w:r w:rsidRPr="00673E68">
              <w:rPr>
                <w:b/>
                <w:strike/>
                <w:sz w:val="24"/>
                <w:szCs w:val="24"/>
              </w:rPr>
              <w:t>schodok</w:t>
            </w:r>
            <w:r w:rsidRPr="00BB2B84">
              <w:rPr>
                <w:b/>
                <w:sz w:val="24"/>
                <w:szCs w:val="24"/>
              </w:rPr>
              <w:t xml:space="preserve"> hospodárenia bežného a kapitálového rozpočtu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D52384" w:rsidP="00D52384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95874,96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Vylúčenie z prebytku o nevyčerpané fin.prost.na ZŠ a Obec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2F0969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0969">
              <w:rPr>
                <w:sz w:val="24"/>
                <w:szCs w:val="24"/>
              </w:rPr>
              <w:t>722,04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Upravený </w:t>
            </w:r>
            <w:r w:rsidRPr="00673E68">
              <w:rPr>
                <w:b/>
                <w:sz w:val="24"/>
                <w:szCs w:val="24"/>
              </w:rPr>
              <w:t>prebytok</w:t>
            </w:r>
            <w:r w:rsidRPr="00BB2B84">
              <w:rPr>
                <w:b/>
                <w:sz w:val="24"/>
                <w:szCs w:val="24"/>
              </w:rPr>
              <w:t>/</w:t>
            </w:r>
            <w:r w:rsidRPr="00673E68">
              <w:rPr>
                <w:b/>
                <w:strike/>
                <w:sz w:val="24"/>
                <w:szCs w:val="24"/>
              </w:rPr>
              <w:t>schodok</w:t>
            </w:r>
            <w:r w:rsidRPr="00BB2B84">
              <w:rPr>
                <w:b/>
                <w:sz w:val="24"/>
                <w:szCs w:val="24"/>
              </w:rPr>
              <w:t xml:space="preserve"> bežného a kapitálového rozpočtu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D52384" w:rsidP="00D52384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87152,92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rPr>
                <w:rFonts w:eastAsia="Calibri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rPr>
                <w:rFonts w:eastAsia="Calibri"/>
                <w:sz w:val="24"/>
                <w:szCs w:val="24"/>
                <w:lang w:val="sk-SK"/>
              </w:rPr>
            </w:pP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Príjmy z  finančných operácií obec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2F0969" w:rsidP="002F0969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8115,79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Príjmy z finančný operácií 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F87AD8" w:rsidP="00746EAC">
            <w:pPr>
              <w:tabs>
                <w:tab w:val="right" w:pos="846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Výdavky z finančných operácií obce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16680,00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b/>
                <w:i/>
                <w:sz w:val="24"/>
                <w:szCs w:val="24"/>
              </w:rPr>
            </w:pPr>
            <w:r w:rsidRPr="00BB2B84">
              <w:rPr>
                <w:b/>
                <w:i/>
                <w:sz w:val="24"/>
                <w:szCs w:val="24"/>
              </w:rPr>
              <w:t>Rozdiel finančných operácií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2F0969">
            <w:pPr>
              <w:tabs>
                <w:tab w:val="right" w:pos="846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 w:rsidR="002F0969">
              <w:rPr>
                <w:b/>
                <w:i/>
                <w:sz w:val="24"/>
                <w:szCs w:val="24"/>
              </w:rPr>
              <w:t>8564,21</w:t>
            </w:r>
          </w:p>
        </w:tc>
      </w:tr>
      <w:tr w:rsidR="00F87AD8" w:rsidRPr="00BB2B84" w:rsidTr="00746EAC">
        <w:trPr>
          <w:trHeight w:val="1041"/>
        </w:trPr>
        <w:tc>
          <w:tcPr>
            <w:tcW w:w="93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rPr>
                <w:rFonts w:eastAsia="Calibri"/>
                <w:sz w:val="24"/>
                <w:szCs w:val="24"/>
                <w:lang w:val="sk-SK"/>
              </w:rPr>
            </w:pPr>
          </w:p>
        </w:tc>
      </w:tr>
      <w:tr w:rsidR="00F87AD8" w:rsidRPr="00BB2B84" w:rsidTr="00746EAC">
        <w:trPr>
          <w:trHeight w:val="272"/>
        </w:trPr>
        <w:tc>
          <w:tcPr>
            <w:tcW w:w="93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F87AD8" w:rsidP="00746EAC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S U M A R I Z Á C I A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PRÍJMY SPOLU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D52384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2384">
              <w:rPr>
                <w:sz w:val="24"/>
                <w:szCs w:val="24"/>
              </w:rPr>
              <w:t>47418,89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VÝDAVKY SPOLU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D52384" w:rsidP="00D52384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760108,14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HOSPODÁRENIE OBCE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D52384" w:rsidP="00D52384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87310,75</w:t>
            </w: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VYLÚČENIE Z PREBYTKU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D52384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52384">
              <w:rPr>
                <w:sz w:val="24"/>
                <w:szCs w:val="24"/>
              </w:rPr>
              <w:t>722,04</w:t>
            </w:r>
          </w:p>
        </w:tc>
      </w:tr>
      <w:tr w:rsidR="00F87AD8" w:rsidRPr="00BB2B84" w:rsidTr="00746EAC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rPr>
                <w:rFonts w:eastAsia="Calibri"/>
                <w:sz w:val="24"/>
                <w:szCs w:val="24"/>
                <w:lang w:val="sk-SK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rPr>
                <w:rFonts w:eastAsia="Calibri"/>
                <w:sz w:val="24"/>
                <w:szCs w:val="24"/>
                <w:lang w:val="sk-SK"/>
              </w:rPr>
            </w:pP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color w:val="0000FF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F87AD8" w:rsidP="00746EAC">
            <w:pPr>
              <w:tabs>
                <w:tab w:val="right" w:pos="8460"/>
              </w:tabs>
              <w:jc w:val="center"/>
              <w:rPr>
                <w:sz w:val="24"/>
                <w:szCs w:val="24"/>
              </w:rPr>
            </w:pPr>
          </w:p>
        </w:tc>
      </w:tr>
      <w:tr w:rsidR="00F87AD8" w:rsidRPr="00BB2B84" w:rsidTr="00746EAC">
        <w:trPr>
          <w:trHeight w:val="272"/>
        </w:trPr>
        <w:tc>
          <w:tcPr>
            <w:tcW w:w="595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746EAC">
            <w:pPr>
              <w:tabs>
                <w:tab w:val="right" w:pos="8460"/>
              </w:tabs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UPRAVENÉ  HOSPODÁRENIE OBCE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D52384" w:rsidP="001A4CD6">
            <w:pPr>
              <w:tabs>
                <w:tab w:val="right" w:pos="84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78588,7</w:t>
            </w:r>
            <w:r w:rsidR="001A4CD6">
              <w:rPr>
                <w:b/>
                <w:sz w:val="24"/>
                <w:szCs w:val="24"/>
              </w:rPr>
              <w:t>1</w:t>
            </w:r>
          </w:p>
        </w:tc>
      </w:tr>
    </w:tbl>
    <w:p w:rsidR="00F87AD8" w:rsidRPr="00BB2B84" w:rsidRDefault="00F87AD8" w:rsidP="00F87AD8">
      <w:pPr>
        <w:tabs>
          <w:tab w:val="right" w:pos="8820"/>
        </w:tabs>
        <w:jc w:val="both"/>
        <w:rPr>
          <w:sz w:val="24"/>
          <w:szCs w:val="24"/>
        </w:rPr>
      </w:pPr>
    </w:p>
    <w:p w:rsidR="00F87AD8" w:rsidRDefault="00F87AD8" w:rsidP="00F87AD8">
      <w:pPr>
        <w:tabs>
          <w:tab w:val="right" w:pos="7740"/>
        </w:tabs>
        <w:jc w:val="both"/>
        <w:rPr>
          <w:sz w:val="24"/>
          <w:szCs w:val="24"/>
        </w:rPr>
      </w:pPr>
    </w:p>
    <w:p w:rsidR="00F87AD8" w:rsidRPr="00BB2B84" w:rsidRDefault="00F87AD8" w:rsidP="00F87AD8">
      <w:pPr>
        <w:tabs>
          <w:tab w:val="right" w:pos="7740"/>
        </w:tabs>
        <w:jc w:val="both"/>
        <w:rPr>
          <w:sz w:val="24"/>
          <w:szCs w:val="24"/>
        </w:rPr>
      </w:pPr>
      <w:r w:rsidRPr="00BB2B84">
        <w:rPr>
          <w:sz w:val="24"/>
          <w:szCs w:val="24"/>
        </w:rPr>
        <w:t xml:space="preserve">V zmysle ustanovenia § 16 odsek 6 zákona č. 583/2004 Z. z. o rozpočtových pravidlách územnej samosprávy a o zmene a doplnení niektorých zákonov v znení neskorších predpisov sa na účely tvorby peňažných fondov pri usporiadaní prebytku rozpočtu obce  podľa § 10 ods. 3 písm. a) a b) citovaného zákona,   z tohto </w:t>
      </w:r>
      <w:r w:rsidRPr="00BB2B84">
        <w:rPr>
          <w:b/>
          <w:sz w:val="24"/>
          <w:szCs w:val="24"/>
        </w:rPr>
        <w:t>prebytku vylučujú</w:t>
      </w:r>
      <w:r w:rsidRPr="00BB2B84">
        <w:rPr>
          <w:sz w:val="24"/>
          <w:szCs w:val="24"/>
        </w:rPr>
        <w:t>:</w:t>
      </w:r>
    </w:p>
    <w:p w:rsidR="00F87AD8" w:rsidRPr="00BB2B84" w:rsidRDefault="00F87AD8" w:rsidP="00F87AD8">
      <w:pPr>
        <w:numPr>
          <w:ilvl w:val="0"/>
          <w:numId w:val="2"/>
        </w:numPr>
        <w:tabs>
          <w:tab w:val="right" w:pos="7740"/>
        </w:tabs>
        <w:rPr>
          <w:sz w:val="24"/>
          <w:szCs w:val="24"/>
        </w:rPr>
      </w:pPr>
      <w:r w:rsidRPr="00BB2B84">
        <w:rPr>
          <w:sz w:val="24"/>
          <w:szCs w:val="24"/>
        </w:rPr>
        <w:t>nevyčerpané účelovo určené finančné prostriedky zo ŠR  na bežné výdavky  pre Základnú školu</w:t>
      </w:r>
      <w:r w:rsidR="00673E68">
        <w:rPr>
          <w:sz w:val="24"/>
          <w:szCs w:val="24"/>
        </w:rPr>
        <w:t xml:space="preserve"> </w:t>
      </w:r>
      <w:r w:rsidRPr="00BB2B84">
        <w:rPr>
          <w:sz w:val="24"/>
          <w:szCs w:val="24"/>
        </w:rPr>
        <w:t>- financovanie prenesen</w:t>
      </w:r>
      <w:r w:rsidR="00673E68">
        <w:rPr>
          <w:sz w:val="24"/>
          <w:szCs w:val="24"/>
        </w:rPr>
        <w:t>ého výkonu štátnej správy</w:t>
      </w:r>
      <w:r w:rsidRPr="00BB2B84">
        <w:rPr>
          <w:sz w:val="24"/>
          <w:szCs w:val="24"/>
        </w:rPr>
        <w:t xml:space="preserve">      v sume                                          </w:t>
      </w:r>
      <w:r w:rsidR="00D52384" w:rsidRPr="00D52384">
        <w:rPr>
          <w:b/>
          <w:sz w:val="24"/>
          <w:szCs w:val="24"/>
        </w:rPr>
        <w:t>6976,16</w:t>
      </w:r>
      <w:r w:rsidRPr="00BB2B84">
        <w:rPr>
          <w:b/>
          <w:sz w:val="24"/>
          <w:szCs w:val="24"/>
        </w:rPr>
        <w:t xml:space="preserve"> EUR</w:t>
      </w:r>
      <w:r w:rsidRPr="00BB2B84">
        <w:rPr>
          <w:sz w:val="24"/>
          <w:szCs w:val="24"/>
        </w:rPr>
        <w:t xml:space="preserve">                                             </w:t>
      </w:r>
      <w:r w:rsidRPr="00BB2B84">
        <w:rPr>
          <w:sz w:val="24"/>
          <w:szCs w:val="24"/>
        </w:rPr>
        <w:tab/>
        <w:t xml:space="preserve">  </w:t>
      </w:r>
      <w:r w:rsidRPr="00BB2B84">
        <w:rPr>
          <w:sz w:val="24"/>
          <w:szCs w:val="24"/>
        </w:rPr>
        <w:tab/>
      </w:r>
    </w:p>
    <w:p w:rsidR="00F87AD8" w:rsidRPr="00673E68" w:rsidRDefault="00673E68" w:rsidP="00673E68">
      <w:pPr>
        <w:pStyle w:val="Odsekzoznamu"/>
        <w:numPr>
          <w:ilvl w:val="0"/>
          <w:numId w:val="2"/>
        </w:numPr>
        <w:tabs>
          <w:tab w:val="right" w:pos="8820"/>
        </w:tabs>
        <w:jc w:val="both"/>
        <w:rPr>
          <w:sz w:val="24"/>
          <w:szCs w:val="24"/>
        </w:rPr>
      </w:pPr>
      <w:r w:rsidRPr="00673E68">
        <w:rPr>
          <w:sz w:val="24"/>
          <w:szCs w:val="24"/>
        </w:rPr>
        <w:t>ne</w:t>
      </w:r>
      <w:r w:rsidR="00F87AD8" w:rsidRPr="00673E68">
        <w:rPr>
          <w:sz w:val="24"/>
          <w:szCs w:val="24"/>
        </w:rPr>
        <w:t xml:space="preserve">vyčerpané účelovo určené finančné prostriedky zo ŠR na </w:t>
      </w:r>
      <w:r w:rsidR="00D52384" w:rsidRPr="00673E68">
        <w:rPr>
          <w:sz w:val="24"/>
          <w:szCs w:val="24"/>
        </w:rPr>
        <w:t>sčítanie obyvateľov  SR</w:t>
      </w:r>
      <w:r w:rsidR="00F87AD8" w:rsidRPr="00673E68">
        <w:rPr>
          <w:sz w:val="24"/>
          <w:szCs w:val="24"/>
        </w:rPr>
        <w:t xml:space="preserve">                                                          </w:t>
      </w:r>
      <w:r w:rsidR="00D52384" w:rsidRPr="00673E68">
        <w:rPr>
          <w:b/>
          <w:sz w:val="24"/>
          <w:szCs w:val="24"/>
        </w:rPr>
        <w:t>1745,88</w:t>
      </w:r>
      <w:r w:rsidR="00D52384" w:rsidRPr="00673E68">
        <w:rPr>
          <w:sz w:val="24"/>
          <w:szCs w:val="24"/>
        </w:rPr>
        <w:t xml:space="preserve"> </w:t>
      </w:r>
      <w:r w:rsidR="00F87AD8" w:rsidRPr="00673E68">
        <w:rPr>
          <w:b/>
          <w:sz w:val="24"/>
          <w:szCs w:val="24"/>
        </w:rPr>
        <w:t>EUR</w:t>
      </w:r>
      <w:r w:rsidR="00F87AD8" w:rsidRPr="00673E68">
        <w:rPr>
          <w:sz w:val="24"/>
          <w:szCs w:val="24"/>
        </w:rPr>
        <w:t xml:space="preserve"> </w:t>
      </w:r>
      <w:r w:rsidR="00F87AD8" w:rsidRPr="00673E68">
        <w:rPr>
          <w:sz w:val="24"/>
          <w:szCs w:val="24"/>
        </w:rPr>
        <w:tab/>
      </w:r>
      <w:r w:rsidR="00F87AD8" w:rsidRPr="00673E68">
        <w:rPr>
          <w:i/>
          <w:sz w:val="24"/>
          <w:szCs w:val="24"/>
        </w:rPr>
        <w:t xml:space="preserve"> </w:t>
      </w:r>
    </w:p>
    <w:p w:rsidR="00F87AD8" w:rsidRPr="00BB2B84" w:rsidRDefault="00F87AD8" w:rsidP="00F87AD8">
      <w:pPr>
        <w:pStyle w:val="Zkladntext3"/>
        <w:outlineLvl w:val="0"/>
        <w:rPr>
          <w:b/>
          <w:sz w:val="24"/>
          <w:szCs w:val="24"/>
          <w:u w:val="single"/>
        </w:rPr>
      </w:pPr>
    </w:p>
    <w:p w:rsidR="00F87AD8" w:rsidRPr="00BB2B84" w:rsidRDefault="00F87AD8" w:rsidP="00F87AD8">
      <w:pPr>
        <w:pStyle w:val="Zkladntext3"/>
        <w:jc w:val="center"/>
        <w:outlineLvl w:val="0"/>
        <w:rPr>
          <w:b/>
          <w:sz w:val="22"/>
          <w:szCs w:val="22"/>
          <w:u w:val="single"/>
        </w:rPr>
      </w:pPr>
      <w:r w:rsidRPr="00BB2B84">
        <w:rPr>
          <w:b/>
          <w:sz w:val="22"/>
          <w:szCs w:val="22"/>
          <w:u w:val="single"/>
        </w:rPr>
        <w:t xml:space="preserve">Spolu nevyčerpané účelovo určené finančné prostriedky               </w:t>
      </w:r>
      <w:r w:rsidRPr="00BB2B84">
        <w:rPr>
          <w:b/>
          <w:sz w:val="22"/>
          <w:szCs w:val="22"/>
          <w:u w:val="single"/>
        </w:rPr>
        <w:tab/>
        <w:t xml:space="preserve">                      </w:t>
      </w:r>
      <w:r w:rsidR="00D52384">
        <w:rPr>
          <w:b/>
          <w:sz w:val="22"/>
          <w:szCs w:val="22"/>
          <w:u w:val="single"/>
        </w:rPr>
        <w:t>8722,04</w:t>
      </w:r>
      <w:r w:rsidRPr="00BB2B84">
        <w:rPr>
          <w:b/>
          <w:sz w:val="22"/>
          <w:szCs w:val="22"/>
          <w:u w:val="single"/>
        </w:rPr>
        <w:t xml:space="preserve"> EUR</w:t>
      </w:r>
    </w:p>
    <w:p w:rsidR="00F87AD8" w:rsidRPr="00BB2B84" w:rsidRDefault="00F87AD8" w:rsidP="00F87AD8">
      <w:pPr>
        <w:tabs>
          <w:tab w:val="right" w:pos="7740"/>
        </w:tabs>
        <w:jc w:val="center"/>
        <w:rPr>
          <w:b/>
          <w:bCs/>
          <w:iCs/>
          <w:sz w:val="24"/>
          <w:szCs w:val="24"/>
        </w:rPr>
      </w:pPr>
    </w:p>
    <w:p w:rsidR="00F87AD8" w:rsidRPr="00BB2B84" w:rsidRDefault="00673E68" w:rsidP="00F87AD8">
      <w:pPr>
        <w:tabs>
          <w:tab w:val="right" w:pos="7740"/>
        </w:tabs>
        <w:jc w:val="both"/>
        <w:rPr>
          <w:b/>
          <w:bCs/>
          <w:iCs/>
          <w:color w:val="0000FF"/>
          <w:sz w:val="24"/>
          <w:szCs w:val="24"/>
        </w:rPr>
      </w:pPr>
      <w:r>
        <w:rPr>
          <w:b/>
          <w:bCs/>
          <w:iCs/>
          <w:sz w:val="24"/>
          <w:szCs w:val="24"/>
        </w:rPr>
        <w:t>Prebytok rozpočtu</w:t>
      </w:r>
      <w:r w:rsidR="00F87AD8" w:rsidRPr="00BB2B84">
        <w:rPr>
          <w:b/>
          <w:bCs/>
          <w:iCs/>
          <w:sz w:val="24"/>
          <w:szCs w:val="24"/>
        </w:rPr>
        <w:t xml:space="preserve"> rozpočtu</w:t>
      </w:r>
      <w:r w:rsidR="00F87AD8" w:rsidRPr="00BB2B84">
        <w:rPr>
          <w:b/>
          <w:bCs/>
          <w:iCs/>
          <w:color w:val="0000FF"/>
          <w:sz w:val="24"/>
          <w:szCs w:val="24"/>
        </w:rPr>
        <w:t xml:space="preserve"> </w:t>
      </w:r>
      <w:r w:rsidR="00F87AD8" w:rsidRPr="00BB2B84">
        <w:rPr>
          <w:sz w:val="24"/>
          <w:szCs w:val="24"/>
        </w:rPr>
        <w:t xml:space="preserve">zistený podľa ustanovenia § 10 ods. 3 písm. a) a b) zákona č. 583/2004 Z.z. o rozpočtových pravidlách územnej samosprávy a o zmene a doplnení </w:t>
      </w:r>
      <w:r w:rsidR="00F87AD8" w:rsidRPr="00BB2B84">
        <w:rPr>
          <w:sz w:val="24"/>
          <w:szCs w:val="24"/>
        </w:rPr>
        <w:lastRenderedPageBreak/>
        <w:t xml:space="preserve">niektorých zákonov v znení neskorších predpisov v sume </w:t>
      </w:r>
      <w:r>
        <w:rPr>
          <w:b/>
          <w:sz w:val="24"/>
          <w:szCs w:val="24"/>
        </w:rPr>
        <w:t>95874,96</w:t>
      </w:r>
      <w:r w:rsidR="002A7B9A">
        <w:rPr>
          <w:b/>
          <w:sz w:val="24"/>
          <w:szCs w:val="24"/>
        </w:rPr>
        <w:t xml:space="preserve"> </w:t>
      </w:r>
      <w:r w:rsidR="00F87AD8" w:rsidRPr="002A7B9A">
        <w:rPr>
          <w:b/>
          <w:sz w:val="24"/>
          <w:szCs w:val="24"/>
        </w:rPr>
        <w:t>EUR</w:t>
      </w:r>
      <w:r w:rsidR="00F87AD8" w:rsidRPr="00BB2B84">
        <w:rPr>
          <w:sz w:val="24"/>
          <w:szCs w:val="24"/>
        </w:rPr>
        <w:t xml:space="preserve"> </w:t>
      </w:r>
      <w:r w:rsidR="00F87AD8" w:rsidRPr="00BB2B84">
        <w:rPr>
          <w:bCs/>
          <w:iCs/>
          <w:sz w:val="24"/>
          <w:szCs w:val="24"/>
        </w:rPr>
        <w:t xml:space="preserve"> </w:t>
      </w:r>
      <w:r w:rsidR="00F87AD8" w:rsidRPr="00BB2B84">
        <w:rPr>
          <w:b/>
          <w:bCs/>
          <w:iCs/>
          <w:sz w:val="24"/>
          <w:szCs w:val="24"/>
        </w:rPr>
        <w:t>sa upravuje - z</w:t>
      </w:r>
      <w:r>
        <w:rPr>
          <w:b/>
          <w:bCs/>
          <w:iCs/>
          <w:sz w:val="24"/>
          <w:szCs w:val="24"/>
        </w:rPr>
        <w:t>nižuje</w:t>
      </w:r>
      <w:r w:rsidR="00F87AD8" w:rsidRPr="00BB2B84">
        <w:rPr>
          <w:b/>
          <w:bCs/>
          <w:iCs/>
          <w:sz w:val="24"/>
          <w:szCs w:val="24"/>
        </w:rPr>
        <w:t xml:space="preserve"> o :</w:t>
      </w:r>
    </w:p>
    <w:p w:rsidR="00F87AD8" w:rsidRPr="00BB2B84" w:rsidRDefault="00F87AD8" w:rsidP="00F87AD8">
      <w:pPr>
        <w:numPr>
          <w:ilvl w:val="0"/>
          <w:numId w:val="14"/>
        </w:numPr>
        <w:tabs>
          <w:tab w:val="right" w:pos="709"/>
        </w:tabs>
        <w:ind w:left="709" w:hanging="425"/>
        <w:jc w:val="both"/>
        <w:rPr>
          <w:iCs/>
          <w:sz w:val="24"/>
          <w:szCs w:val="24"/>
        </w:rPr>
      </w:pPr>
      <w:r w:rsidRPr="00BB2B84">
        <w:rPr>
          <w:iCs/>
          <w:sz w:val="24"/>
          <w:szCs w:val="24"/>
        </w:rPr>
        <w:t xml:space="preserve">nevyčerpané prostriedky </w:t>
      </w:r>
      <w:r w:rsidRPr="00BB2B84">
        <w:rPr>
          <w:b/>
          <w:iCs/>
          <w:sz w:val="24"/>
          <w:szCs w:val="24"/>
        </w:rPr>
        <w:t>zo ŠR</w:t>
      </w:r>
      <w:r w:rsidRPr="00BB2B84">
        <w:rPr>
          <w:iCs/>
          <w:sz w:val="24"/>
          <w:szCs w:val="24"/>
        </w:rPr>
        <w:t xml:space="preserve"> účelovo určené na </w:t>
      </w:r>
      <w:r w:rsidRPr="00BB2B84">
        <w:rPr>
          <w:b/>
          <w:iCs/>
          <w:sz w:val="24"/>
          <w:szCs w:val="24"/>
        </w:rPr>
        <w:t xml:space="preserve">bežné výdavky </w:t>
      </w:r>
      <w:r w:rsidRPr="00BB2B84">
        <w:rPr>
          <w:iCs/>
          <w:sz w:val="24"/>
          <w:szCs w:val="24"/>
        </w:rPr>
        <w:t xml:space="preserve">poskytnuté v predchádzajúcom  rozpočtovom roku  v sume  </w:t>
      </w:r>
      <w:r w:rsidR="00D52384">
        <w:rPr>
          <w:iCs/>
          <w:sz w:val="24"/>
          <w:szCs w:val="24"/>
        </w:rPr>
        <w:t>8722,04</w:t>
      </w:r>
      <w:r w:rsidR="002A7B9A">
        <w:rPr>
          <w:iCs/>
          <w:sz w:val="24"/>
          <w:szCs w:val="24"/>
        </w:rPr>
        <w:t xml:space="preserve"> </w:t>
      </w:r>
      <w:r w:rsidRPr="00BB2B84">
        <w:rPr>
          <w:iCs/>
          <w:sz w:val="24"/>
          <w:szCs w:val="24"/>
        </w:rPr>
        <w:t xml:space="preserve">EUR, a to na : </w:t>
      </w:r>
    </w:p>
    <w:p w:rsidR="00F87AD8" w:rsidRPr="00BB2B84" w:rsidRDefault="00F87AD8" w:rsidP="00F87AD8">
      <w:pPr>
        <w:numPr>
          <w:ilvl w:val="0"/>
          <w:numId w:val="1"/>
        </w:numPr>
        <w:jc w:val="both"/>
        <w:rPr>
          <w:iCs/>
          <w:sz w:val="24"/>
          <w:szCs w:val="24"/>
        </w:rPr>
      </w:pPr>
      <w:r w:rsidRPr="00BB2B84">
        <w:rPr>
          <w:iCs/>
          <w:sz w:val="24"/>
          <w:szCs w:val="24"/>
        </w:rPr>
        <w:t xml:space="preserve">prenesený výkon v oblasti školstva v sume  </w:t>
      </w:r>
      <w:r w:rsidR="00D52384">
        <w:rPr>
          <w:iCs/>
          <w:sz w:val="24"/>
          <w:szCs w:val="24"/>
        </w:rPr>
        <w:t>6976,16</w:t>
      </w:r>
      <w:r w:rsidRPr="00BB2B84">
        <w:rPr>
          <w:iCs/>
          <w:sz w:val="24"/>
          <w:szCs w:val="24"/>
        </w:rPr>
        <w:t xml:space="preserve"> EUR</w:t>
      </w:r>
    </w:p>
    <w:p w:rsidR="00F87AD8" w:rsidRDefault="00F87AD8" w:rsidP="00F87AD8">
      <w:pPr>
        <w:pStyle w:val="Odsekzoznamu"/>
        <w:numPr>
          <w:ilvl w:val="0"/>
          <w:numId w:val="1"/>
        </w:numPr>
        <w:tabs>
          <w:tab w:val="right" w:pos="8820"/>
        </w:tabs>
        <w:jc w:val="both"/>
        <w:rPr>
          <w:sz w:val="24"/>
          <w:szCs w:val="24"/>
        </w:rPr>
      </w:pPr>
      <w:r w:rsidRPr="00BB2B84">
        <w:rPr>
          <w:sz w:val="24"/>
          <w:szCs w:val="24"/>
        </w:rPr>
        <w:t xml:space="preserve">nevyčerpané účelovo určené finančné prostriedky zo ŠR na </w:t>
      </w:r>
      <w:r w:rsidR="00D52384">
        <w:rPr>
          <w:sz w:val="24"/>
          <w:szCs w:val="24"/>
        </w:rPr>
        <w:t>sčítanie obyvateľov v SR</w:t>
      </w:r>
      <w:r w:rsidRPr="00BB2B84">
        <w:rPr>
          <w:sz w:val="24"/>
          <w:szCs w:val="24"/>
        </w:rPr>
        <w:t xml:space="preserve"> v sume   </w:t>
      </w:r>
      <w:r w:rsidR="00D52384">
        <w:rPr>
          <w:sz w:val="24"/>
          <w:szCs w:val="24"/>
        </w:rPr>
        <w:t>1745,88</w:t>
      </w:r>
      <w:r w:rsidRPr="00BB2B84">
        <w:rPr>
          <w:sz w:val="24"/>
          <w:szCs w:val="24"/>
        </w:rPr>
        <w:t xml:space="preserve"> EUR</w:t>
      </w:r>
      <w:r w:rsidRPr="003F02DE">
        <w:rPr>
          <w:color w:val="000000" w:themeColor="text1"/>
          <w:sz w:val="24"/>
          <w:szCs w:val="24"/>
        </w:rPr>
        <w:t xml:space="preserve">. </w:t>
      </w:r>
      <w:r w:rsidR="008D2BA5">
        <w:rPr>
          <w:color w:val="000000" w:themeColor="text1"/>
          <w:sz w:val="24"/>
          <w:szCs w:val="24"/>
        </w:rPr>
        <w:t xml:space="preserve"> </w:t>
      </w:r>
      <w:r w:rsidR="00E34540">
        <w:rPr>
          <w:color w:val="000000" w:themeColor="text1"/>
          <w:sz w:val="24"/>
          <w:szCs w:val="24"/>
        </w:rPr>
        <w:t xml:space="preserve"> </w:t>
      </w:r>
      <w:r w:rsidR="003F02DE" w:rsidRPr="003F02DE">
        <w:rPr>
          <w:color w:val="000000" w:themeColor="text1"/>
          <w:sz w:val="24"/>
          <w:szCs w:val="24"/>
        </w:rPr>
        <w:t>Prebytok celkom</w:t>
      </w:r>
      <w:r w:rsidRPr="003F02DE">
        <w:rPr>
          <w:color w:val="000000" w:themeColor="text1"/>
          <w:sz w:val="24"/>
          <w:szCs w:val="24"/>
        </w:rPr>
        <w:t xml:space="preserve"> </w:t>
      </w:r>
      <w:r w:rsidRPr="00074DB6">
        <w:rPr>
          <w:sz w:val="24"/>
          <w:szCs w:val="24"/>
        </w:rPr>
        <w:t xml:space="preserve">– </w:t>
      </w:r>
      <w:r w:rsidR="003F02DE">
        <w:rPr>
          <w:sz w:val="24"/>
          <w:szCs w:val="24"/>
        </w:rPr>
        <w:t>87152,92</w:t>
      </w:r>
      <w:r w:rsidRPr="00074DB6">
        <w:rPr>
          <w:sz w:val="24"/>
          <w:szCs w:val="24"/>
        </w:rPr>
        <w:t xml:space="preserve"> EUR.</w:t>
      </w:r>
    </w:p>
    <w:p w:rsidR="00DB000B" w:rsidRDefault="00DB000B" w:rsidP="00DB000B">
      <w:pPr>
        <w:tabs>
          <w:tab w:val="right" w:pos="5580"/>
        </w:tabs>
        <w:jc w:val="both"/>
        <w:rPr>
          <w:sz w:val="24"/>
          <w:szCs w:val="24"/>
        </w:rPr>
      </w:pPr>
    </w:p>
    <w:p w:rsidR="00F87AD8" w:rsidRDefault="005D5BBF" w:rsidP="00DB000B">
      <w:pPr>
        <w:tabs>
          <w:tab w:val="right" w:pos="5580"/>
        </w:tabs>
        <w:jc w:val="both"/>
        <w:rPr>
          <w:sz w:val="24"/>
          <w:szCs w:val="24"/>
        </w:rPr>
      </w:pPr>
      <w:r w:rsidRPr="005D5BBF">
        <w:rPr>
          <w:sz w:val="24"/>
          <w:szCs w:val="24"/>
        </w:rPr>
        <w:t xml:space="preserve">Dosiahnutý prebytok rozpočtu </w:t>
      </w:r>
      <w:r w:rsidR="00E34540">
        <w:rPr>
          <w:sz w:val="24"/>
          <w:szCs w:val="24"/>
        </w:rPr>
        <w:t>v</w:t>
      </w:r>
      <w:r w:rsidRPr="005D5BBF">
        <w:rPr>
          <w:sz w:val="24"/>
          <w:szCs w:val="24"/>
        </w:rPr>
        <w:t xml:space="preserve">o výške </w:t>
      </w:r>
      <w:r w:rsidRPr="00E34540">
        <w:rPr>
          <w:sz w:val="24"/>
          <w:szCs w:val="24"/>
        </w:rPr>
        <w:t xml:space="preserve">87152,92 </w:t>
      </w:r>
      <w:r w:rsidR="00205EBF" w:rsidRPr="00E34540">
        <w:rPr>
          <w:sz w:val="24"/>
          <w:szCs w:val="24"/>
        </w:rPr>
        <w:t xml:space="preserve"> EUR</w:t>
      </w:r>
      <w:r w:rsidRPr="00E34540">
        <w:rPr>
          <w:sz w:val="24"/>
          <w:szCs w:val="24"/>
        </w:rPr>
        <w:t xml:space="preserve"> bol</w:t>
      </w:r>
      <w:r>
        <w:rPr>
          <w:sz w:val="24"/>
          <w:szCs w:val="24"/>
        </w:rPr>
        <w:t xml:space="preserve"> použitý na splatenie úveru vo výške 16680,00 EUR /viď výdavkové finančné operácie / a zvyšuje sa o  nevyčer</w:t>
      </w:r>
      <w:r w:rsidR="008D2BA5">
        <w:rPr>
          <w:sz w:val="24"/>
          <w:szCs w:val="24"/>
        </w:rPr>
        <w:t>p</w:t>
      </w:r>
      <w:r>
        <w:rPr>
          <w:sz w:val="24"/>
          <w:szCs w:val="24"/>
        </w:rPr>
        <w:t>anú dotáciu zo ŠR z roku 2020 čiastke 8115,79</w:t>
      </w:r>
      <w:r w:rsidR="00205EBF">
        <w:rPr>
          <w:sz w:val="24"/>
          <w:szCs w:val="24"/>
        </w:rPr>
        <w:t xml:space="preserve"> EUR </w:t>
      </w:r>
      <w:r>
        <w:rPr>
          <w:sz w:val="24"/>
          <w:szCs w:val="24"/>
        </w:rPr>
        <w:t>/viď príjmové finančné operácie/</w:t>
      </w:r>
      <w:r w:rsidR="00DB000B">
        <w:rPr>
          <w:sz w:val="24"/>
          <w:szCs w:val="24"/>
        </w:rPr>
        <w:t>.</w:t>
      </w:r>
    </w:p>
    <w:p w:rsidR="00205EBF" w:rsidRDefault="00205EBF" w:rsidP="00205EBF">
      <w:pPr>
        <w:tabs>
          <w:tab w:val="right" w:pos="5580"/>
        </w:tabs>
        <w:jc w:val="center"/>
        <w:rPr>
          <w:sz w:val="24"/>
          <w:szCs w:val="24"/>
        </w:rPr>
      </w:pPr>
    </w:p>
    <w:p w:rsidR="00DB000B" w:rsidRPr="005D5BBF" w:rsidRDefault="00E34540" w:rsidP="00205EBF">
      <w:pPr>
        <w:tabs>
          <w:tab w:val="right" w:pos="55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05EBF">
        <w:rPr>
          <w:sz w:val="24"/>
          <w:szCs w:val="24"/>
        </w:rPr>
        <w:t xml:space="preserve">Na zákade toho navrhujeme tvorbu rezervného fondu vo výške  </w:t>
      </w:r>
      <w:r w:rsidR="00205EBF" w:rsidRPr="00FA1A85">
        <w:rPr>
          <w:b/>
          <w:sz w:val="24"/>
          <w:szCs w:val="24"/>
          <w:u w:val="single"/>
        </w:rPr>
        <w:t>78588,7</w:t>
      </w:r>
      <w:r w:rsidR="001A4CD6" w:rsidRPr="00FA1A85">
        <w:rPr>
          <w:b/>
          <w:sz w:val="24"/>
          <w:szCs w:val="24"/>
          <w:u w:val="single"/>
        </w:rPr>
        <w:t>1</w:t>
      </w:r>
      <w:r w:rsidR="00205EBF" w:rsidRPr="00FA1A85">
        <w:rPr>
          <w:b/>
          <w:sz w:val="24"/>
          <w:szCs w:val="24"/>
          <w:u w:val="single"/>
        </w:rPr>
        <w:t xml:space="preserve"> EUR</w:t>
      </w:r>
    </w:p>
    <w:p w:rsidR="00F87AD8" w:rsidRPr="005D5BBF" w:rsidRDefault="00F87AD8" w:rsidP="00205EBF">
      <w:pPr>
        <w:tabs>
          <w:tab w:val="right" w:pos="5580"/>
        </w:tabs>
        <w:jc w:val="center"/>
        <w:rPr>
          <w:color w:val="FF0000"/>
          <w:sz w:val="24"/>
          <w:szCs w:val="24"/>
        </w:rPr>
      </w:pPr>
    </w:p>
    <w:p w:rsidR="00F87AD8" w:rsidRDefault="00F87AD8" w:rsidP="00205E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</w:p>
    <w:p w:rsidR="00205EBF" w:rsidRDefault="00205EBF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B2B84">
        <w:rPr>
          <w:b/>
          <w:bCs/>
          <w:sz w:val="28"/>
          <w:szCs w:val="28"/>
          <w:u w:val="single"/>
        </w:rPr>
        <w:t>5. Tvorba a použitie prostriedkov rezervného a sociálneho fondu v  € :</w:t>
      </w:r>
    </w:p>
    <w:p w:rsidR="00F87AD8" w:rsidRPr="00BB2B84" w:rsidRDefault="00F87AD8" w:rsidP="00F87AD8">
      <w:pPr>
        <w:jc w:val="both"/>
        <w:rPr>
          <w:sz w:val="24"/>
          <w:szCs w:val="24"/>
          <w:u w:val="single"/>
        </w:rPr>
      </w:pPr>
    </w:p>
    <w:p w:rsidR="00F87AD8" w:rsidRPr="00BB2B84" w:rsidRDefault="00F87AD8" w:rsidP="00F87AD8">
      <w:pPr>
        <w:jc w:val="both"/>
        <w:rPr>
          <w:sz w:val="24"/>
          <w:szCs w:val="24"/>
        </w:rPr>
      </w:pPr>
      <w:r w:rsidRPr="00BB2B84">
        <w:rPr>
          <w:sz w:val="24"/>
          <w:szCs w:val="24"/>
          <w:u w:val="single"/>
        </w:rPr>
        <w:t xml:space="preserve">Rezervný fond </w:t>
      </w:r>
    </w:p>
    <w:p w:rsidR="00F87AD8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AD8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B84">
        <w:rPr>
          <w:sz w:val="24"/>
          <w:szCs w:val="24"/>
        </w:rPr>
        <w:t>Obec vytvára rezervný fond v zmysle ustanovenia §15 zákona č.583/2004 Z.z. v z n.p.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B84">
        <w:rPr>
          <w:sz w:val="24"/>
          <w:szCs w:val="24"/>
        </w:rPr>
        <w:t>z prebytku hospodárenia príslušného rozpočtového roka.</w:t>
      </w:r>
      <w:r>
        <w:rPr>
          <w:sz w:val="24"/>
          <w:szCs w:val="24"/>
        </w:rPr>
        <w:t xml:space="preserve"> </w:t>
      </w:r>
      <w:r w:rsidR="008D2BA5">
        <w:rPr>
          <w:sz w:val="24"/>
          <w:szCs w:val="24"/>
        </w:rPr>
        <w:t>Finančné prostriedku sú vedené</w:t>
      </w:r>
      <w:r w:rsidRPr="00BB2B84">
        <w:rPr>
          <w:sz w:val="24"/>
          <w:szCs w:val="24"/>
        </w:rPr>
        <w:t xml:space="preserve">  na samostatnom bankovom účte. O použití  rezervného fondu rozhoduje  obecné zastupiteľstvo.</w:t>
      </w:r>
    </w:p>
    <w:p w:rsidR="00F87AD8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B84">
        <w:rPr>
          <w:sz w:val="24"/>
          <w:szCs w:val="24"/>
        </w:rPr>
        <w:t>Obec v r</w:t>
      </w:r>
      <w:r w:rsidR="00CF4837">
        <w:rPr>
          <w:sz w:val="24"/>
          <w:szCs w:val="24"/>
        </w:rPr>
        <w:t>oku</w:t>
      </w:r>
      <w:r w:rsidRPr="00BB2B84">
        <w:rPr>
          <w:sz w:val="24"/>
          <w:szCs w:val="24"/>
        </w:rPr>
        <w:t xml:space="preserve"> 20</w:t>
      </w:r>
      <w:r w:rsidR="00205EBF">
        <w:rPr>
          <w:sz w:val="24"/>
          <w:szCs w:val="24"/>
        </w:rPr>
        <w:t>21</w:t>
      </w:r>
      <w:r w:rsidRPr="00BB2B84">
        <w:rPr>
          <w:sz w:val="24"/>
          <w:szCs w:val="24"/>
        </w:rPr>
        <w:t xml:space="preserve"> tvorila  rezervný  fond  z  prebytku   hospodárenia  obce za   rok  20</w:t>
      </w:r>
      <w:r w:rsidR="00205EBF">
        <w:rPr>
          <w:sz w:val="24"/>
          <w:szCs w:val="24"/>
        </w:rPr>
        <w:t>2</w:t>
      </w:r>
      <w:r w:rsidR="00CF4837">
        <w:rPr>
          <w:sz w:val="24"/>
          <w:szCs w:val="24"/>
        </w:rPr>
        <w:t>0</w:t>
      </w:r>
      <w:r w:rsidRPr="00BB2B84">
        <w:rPr>
          <w:sz w:val="24"/>
          <w:szCs w:val="24"/>
        </w:rPr>
        <w:t xml:space="preserve">  vo výške</w:t>
      </w:r>
      <w:r w:rsidR="00CF4837">
        <w:rPr>
          <w:sz w:val="24"/>
          <w:szCs w:val="24"/>
        </w:rPr>
        <w:t>173767,16 Eur</w:t>
      </w:r>
      <w:r w:rsidRPr="00BB2B84">
        <w:rPr>
          <w:sz w:val="24"/>
          <w:szCs w:val="24"/>
        </w:rPr>
        <w:t xml:space="preserve">. </w:t>
      </w:r>
    </w:p>
    <w:p w:rsidR="00CF4837" w:rsidRDefault="00CF4837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2BA5" w:rsidRDefault="008D2BA5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CF4837" w:rsidTr="00CF4837">
        <w:tc>
          <w:tcPr>
            <w:tcW w:w="4498" w:type="dxa"/>
          </w:tcPr>
          <w:p w:rsidR="00CF4837" w:rsidRPr="00CF4837" w:rsidRDefault="00CF4837" w:rsidP="00CF4837">
            <w:pPr>
              <w:widowControl w:val="0"/>
              <w:tabs>
                <w:tab w:val="center" w:pos="2141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F4837">
              <w:rPr>
                <w:b/>
                <w:sz w:val="24"/>
                <w:szCs w:val="24"/>
              </w:rPr>
              <w:t>Rezervý fond</w:t>
            </w:r>
            <w:r w:rsidRPr="00CF4837">
              <w:rPr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CF4837" w:rsidRPr="00CF4837" w:rsidRDefault="00CF4837" w:rsidP="00CF48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F4837">
              <w:rPr>
                <w:b/>
                <w:sz w:val="24"/>
                <w:szCs w:val="24"/>
              </w:rPr>
              <w:t>Suma v EUR</w:t>
            </w:r>
          </w:p>
        </w:tc>
      </w:tr>
      <w:tr w:rsidR="00CF4837" w:rsidTr="00CF4837">
        <w:tc>
          <w:tcPr>
            <w:tcW w:w="4498" w:type="dxa"/>
          </w:tcPr>
          <w:p w:rsidR="00CF4837" w:rsidRDefault="00CF4837" w:rsidP="00F87A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Počiatočný stav k 1.1.2021</w:t>
            </w:r>
          </w:p>
        </w:tc>
        <w:tc>
          <w:tcPr>
            <w:tcW w:w="4606" w:type="dxa"/>
          </w:tcPr>
          <w:p w:rsidR="00CF4837" w:rsidRPr="00495F06" w:rsidRDefault="00CF4837" w:rsidP="00F87A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95F06">
              <w:rPr>
                <w:b/>
                <w:sz w:val="24"/>
                <w:szCs w:val="24"/>
              </w:rPr>
              <w:t>95498,26</w:t>
            </w:r>
          </w:p>
        </w:tc>
      </w:tr>
      <w:tr w:rsidR="00CF4837" w:rsidTr="00CF4837">
        <w:tc>
          <w:tcPr>
            <w:tcW w:w="4498" w:type="dxa"/>
          </w:tcPr>
          <w:p w:rsidR="00CF4837" w:rsidRDefault="00CF4837" w:rsidP="00CF4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Prírastky –prebytok z roku 2020 uznesenie č.16/2021 zo dňa 8.6.2021</w:t>
            </w:r>
          </w:p>
        </w:tc>
        <w:tc>
          <w:tcPr>
            <w:tcW w:w="4606" w:type="dxa"/>
          </w:tcPr>
          <w:p w:rsidR="00CF4837" w:rsidRDefault="00CF4837" w:rsidP="00F87A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173767,16</w:t>
            </w:r>
          </w:p>
        </w:tc>
      </w:tr>
      <w:tr w:rsidR="00CF4837" w:rsidTr="00CF4837">
        <w:tc>
          <w:tcPr>
            <w:tcW w:w="4498" w:type="dxa"/>
          </w:tcPr>
          <w:p w:rsidR="00CF4837" w:rsidRDefault="00CF4837" w:rsidP="00F87A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úbytky</w:t>
            </w:r>
          </w:p>
        </w:tc>
        <w:tc>
          <w:tcPr>
            <w:tcW w:w="4606" w:type="dxa"/>
          </w:tcPr>
          <w:p w:rsidR="00CF4837" w:rsidRDefault="00CF4837" w:rsidP="00F87A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4837" w:rsidTr="00CF4837">
        <w:tc>
          <w:tcPr>
            <w:tcW w:w="4498" w:type="dxa"/>
          </w:tcPr>
          <w:p w:rsidR="00CF4837" w:rsidRDefault="00CF4837" w:rsidP="00F87A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Konečný stav k 31.12.2021</w:t>
            </w:r>
          </w:p>
        </w:tc>
        <w:tc>
          <w:tcPr>
            <w:tcW w:w="4606" w:type="dxa"/>
          </w:tcPr>
          <w:p w:rsidR="00CF4837" w:rsidRPr="00495F06" w:rsidRDefault="00CF4837" w:rsidP="00CF48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95F06">
              <w:rPr>
                <w:b/>
                <w:sz w:val="24"/>
                <w:szCs w:val="24"/>
              </w:rPr>
              <w:t>269265,42</w:t>
            </w:r>
          </w:p>
        </w:tc>
      </w:tr>
    </w:tbl>
    <w:p w:rsidR="00CF4837" w:rsidRPr="00BB2B84" w:rsidRDefault="00CF4837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7AD8" w:rsidRPr="00BB2B84" w:rsidTr="00746EAC">
        <w:tc>
          <w:tcPr>
            <w:tcW w:w="4606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4606" w:type="dxa"/>
          </w:tcPr>
          <w:p w:rsidR="00F87AD8" w:rsidRPr="00BB2B84" w:rsidRDefault="00F87AD8" w:rsidP="00CF4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87AD8" w:rsidRPr="00BB2B84" w:rsidRDefault="00F87AD8" w:rsidP="00CF4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4606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4606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87AD8" w:rsidRPr="00BB2B84" w:rsidRDefault="00F87AD8" w:rsidP="00CF4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4606" w:type="dxa"/>
          </w:tcPr>
          <w:p w:rsidR="00F87AD8" w:rsidRPr="00BB2B84" w:rsidRDefault="00F87AD8" w:rsidP="00CF4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87AD8" w:rsidRPr="00BB2B84" w:rsidRDefault="00F87AD8" w:rsidP="00CF48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BB2B84">
        <w:rPr>
          <w:sz w:val="24"/>
          <w:szCs w:val="24"/>
          <w:u w:val="single"/>
        </w:rPr>
        <w:t>Sociálny fond</w:t>
      </w:r>
    </w:p>
    <w:p w:rsidR="00F87AD8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>Obec vytvára s</w:t>
      </w:r>
      <w:r w:rsidR="00CF4837">
        <w:rPr>
          <w:sz w:val="24"/>
          <w:szCs w:val="24"/>
        </w:rPr>
        <w:t>o</w:t>
      </w:r>
      <w:r w:rsidRPr="00BB2B84">
        <w:rPr>
          <w:sz w:val="24"/>
          <w:szCs w:val="24"/>
        </w:rPr>
        <w:t xml:space="preserve">ciálny fond v zmysle zákona 152/1994 Z.z. v z.n.p. Je </w:t>
      </w:r>
      <w:r>
        <w:rPr>
          <w:sz w:val="24"/>
          <w:szCs w:val="24"/>
        </w:rPr>
        <w:t>v</w:t>
      </w:r>
      <w:r w:rsidRPr="00BB2B84">
        <w:rPr>
          <w:sz w:val="24"/>
          <w:szCs w:val="24"/>
        </w:rPr>
        <w:t xml:space="preserve">edený na samostatnom bankovom účte.Tvorba a použitie sociálneho fondu je upravené podľa zásad o tvorbe a čerpaní sociálneho fondu a  upravuje ho aj kolektívna zmluva.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CF4837" w:rsidRPr="00CF4837" w:rsidTr="00E34540">
        <w:tc>
          <w:tcPr>
            <w:tcW w:w="4498" w:type="dxa"/>
          </w:tcPr>
          <w:p w:rsidR="00CF4837" w:rsidRPr="00CF4837" w:rsidRDefault="00CF4837" w:rsidP="00CF4837">
            <w:pPr>
              <w:widowControl w:val="0"/>
              <w:tabs>
                <w:tab w:val="center" w:pos="2141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Sociálny fond</w:t>
            </w:r>
            <w:r w:rsidRPr="00CF4837">
              <w:rPr>
                <w:b/>
                <w:sz w:val="24"/>
                <w:szCs w:val="24"/>
              </w:rPr>
              <w:tab/>
            </w:r>
          </w:p>
        </w:tc>
        <w:tc>
          <w:tcPr>
            <w:tcW w:w="4606" w:type="dxa"/>
          </w:tcPr>
          <w:p w:rsidR="00CF4837" w:rsidRPr="00CF4837" w:rsidRDefault="00CF4837" w:rsidP="00E345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F4837">
              <w:rPr>
                <w:b/>
                <w:sz w:val="24"/>
                <w:szCs w:val="24"/>
              </w:rPr>
              <w:t>Suma v EUR</w:t>
            </w:r>
          </w:p>
        </w:tc>
      </w:tr>
      <w:tr w:rsidR="00CF4837" w:rsidTr="00E34540">
        <w:tc>
          <w:tcPr>
            <w:tcW w:w="4498" w:type="dxa"/>
          </w:tcPr>
          <w:p w:rsidR="00CF4837" w:rsidRDefault="00CF4837" w:rsidP="00E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Počiatočný stav k 1.1.2021</w:t>
            </w:r>
          </w:p>
        </w:tc>
        <w:tc>
          <w:tcPr>
            <w:tcW w:w="4606" w:type="dxa"/>
          </w:tcPr>
          <w:p w:rsidR="00CF4837" w:rsidRPr="00495F06" w:rsidRDefault="00CF4837" w:rsidP="002A7B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95F06">
              <w:rPr>
                <w:b/>
                <w:sz w:val="24"/>
                <w:szCs w:val="24"/>
              </w:rPr>
              <w:t>3</w:t>
            </w:r>
            <w:r w:rsidR="002A7B9A">
              <w:rPr>
                <w:b/>
                <w:sz w:val="24"/>
                <w:szCs w:val="24"/>
              </w:rPr>
              <w:t>078,96</w:t>
            </w:r>
          </w:p>
        </w:tc>
      </w:tr>
      <w:tr w:rsidR="00CF4837" w:rsidTr="00E34540">
        <w:tc>
          <w:tcPr>
            <w:tcW w:w="4498" w:type="dxa"/>
          </w:tcPr>
          <w:p w:rsidR="00CF4837" w:rsidRPr="00495F06" w:rsidRDefault="00CF4837" w:rsidP="00495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Prírastky –tvo</w:t>
            </w:r>
            <w:r w:rsidR="00495F0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ba </w:t>
            </w:r>
            <w:r w:rsidR="00495F06">
              <w:rPr>
                <w:sz w:val="24"/>
                <w:szCs w:val="24"/>
              </w:rPr>
              <w:t xml:space="preserve"> 1,25% z miezd</w:t>
            </w:r>
          </w:p>
        </w:tc>
        <w:tc>
          <w:tcPr>
            <w:tcW w:w="4606" w:type="dxa"/>
          </w:tcPr>
          <w:p w:rsidR="00CF4837" w:rsidRDefault="00CF4837" w:rsidP="002A7B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A7B9A">
              <w:rPr>
                <w:sz w:val="24"/>
                <w:szCs w:val="24"/>
              </w:rPr>
              <w:t>107,32</w:t>
            </w:r>
          </w:p>
        </w:tc>
      </w:tr>
      <w:tr w:rsidR="00CF4837" w:rsidTr="00E34540">
        <w:tc>
          <w:tcPr>
            <w:tcW w:w="4498" w:type="dxa"/>
          </w:tcPr>
          <w:p w:rsidR="00CF4837" w:rsidRDefault="00495F06" w:rsidP="00E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  <w:r w:rsidR="00CF4837">
              <w:rPr>
                <w:sz w:val="24"/>
                <w:szCs w:val="24"/>
              </w:rPr>
              <w:t>bytky</w:t>
            </w:r>
            <w:r>
              <w:rPr>
                <w:sz w:val="24"/>
                <w:szCs w:val="24"/>
              </w:rPr>
              <w:t xml:space="preserve"> – príspevky zamestnancom</w:t>
            </w:r>
          </w:p>
        </w:tc>
        <w:tc>
          <w:tcPr>
            <w:tcW w:w="4606" w:type="dxa"/>
          </w:tcPr>
          <w:p w:rsidR="00CF4837" w:rsidRDefault="00495F06" w:rsidP="00BF55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571,00</w:t>
            </w:r>
          </w:p>
        </w:tc>
      </w:tr>
      <w:tr w:rsidR="00CF4837" w:rsidTr="00E34540">
        <w:tc>
          <w:tcPr>
            <w:tcW w:w="4498" w:type="dxa"/>
          </w:tcPr>
          <w:p w:rsidR="00CF4837" w:rsidRDefault="00CF4837" w:rsidP="00E345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Konečný stav k 31.12.2021</w:t>
            </w:r>
          </w:p>
        </w:tc>
        <w:tc>
          <w:tcPr>
            <w:tcW w:w="4606" w:type="dxa"/>
          </w:tcPr>
          <w:p w:rsidR="00CF4837" w:rsidRPr="00495F06" w:rsidRDefault="00495F06" w:rsidP="002A7B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95F06">
              <w:rPr>
                <w:b/>
                <w:sz w:val="24"/>
                <w:szCs w:val="24"/>
              </w:rPr>
              <w:t>36</w:t>
            </w:r>
            <w:r w:rsidR="002A7B9A">
              <w:rPr>
                <w:b/>
                <w:sz w:val="24"/>
                <w:szCs w:val="24"/>
              </w:rPr>
              <w:t>15,28</w:t>
            </w:r>
          </w:p>
        </w:tc>
      </w:tr>
    </w:tbl>
    <w:p w:rsidR="00CF4837" w:rsidRDefault="00CF4837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F4837" w:rsidRPr="00BB2B84" w:rsidRDefault="00CF4837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7AD8" w:rsidRPr="00BB2B84" w:rsidTr="00746EAC">
        <w:tc>
          <w:tcPr>
            <w:tcW w:w="4606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4606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4606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4606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4606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BB2B84">
        <w:rPr>
          <w:bCs/>
          <w:sz w:val="24"/>
          <w:szCs w:val="24"/>
          <w:u w:val="single"/>
        </w:rPr>
        <w:t>Finančné prostriedky k 31.12.20</w:t>
      </w:r>
      <w:r w:rsidR="00495F06">
        <w:rPr>
          <w:bCs/>
          <w:sz w:val="24"/>
          <w:szCs w:val="24"/>
          <w:u w:val="single"/>
        </w:rPr>
        <w:t>21</w:t>
      </w:r>
      <w:r w:rsidRPr="00BB2B84">
        <w:rPr>
          <w:bCs/>
          <w:sz w:val="24"/>
          <w:szCs w:val="24"/>
          <w:u w:val="single"/>
        </w:rPr>
        <w:t xml:space="preserve"> na bankových účtoch obce a v hotovosti v pokladni v €: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 xml:space="preserve">BÚ VÚB bežný 23723332                                               </w:t>
      </w:r>
      <w:r w:rsidRPr="00BB2B84">
        <w:rPr>
          <w:sz w:val="24"/>
          <w:szCs w:val="24"/>
        </w:rPr>
        <w:tab/>
      </w:r>
      <w:r w:rsidR="00BF552C">
        <w:rPr>
          <w:sz w:val="24"/>
          <w:szCs w:val="24"/>
        </w:rPr>
        <w:t xml:space="preserve">  </w:t>
      </w:r>
      <w:r w:rsidR="00495F06">
        <w:rPr>
          <w:sz w:val="24"/>
          <w:szCs w:val="24"/>
        </w:rPr>
        <w:t>37823,55</w:t>
      </w:r>
      <w:r w:rsidRPr="00BB2B84">
        <w:rPr>
          <w:sz w:val="24"/>
          <w:szCs w:val="24"/>
        </w:rPr>
        <w:t xml:space="preserve">    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 xml:space="preserve">BÚ VÚB rezervný fond 2462032356                   </w:t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 w:rsidR="00495F06">
        <w:rPr>
          <w:sz w:val="24"/>
          <w:szCs w:val="24"/>
        </w:rPr>
        <w:t>269265,42</w:t>
      </w:r>
      <w:r w:rsidRPr="00BB2B84">
        <w:rPr>
          <w:sz w:val="24"/>
          <w:szCs w:val="24"/>
        </w:rPr>
        <w:t xml:space="preserve"> 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 xml:space="preserve">BÚ VÚB sociálny fond 1169-23723332                  </w:t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 w:rsidR="00BF552C">
        <w:rPr>
          <w:sz w:val="24"/>
          <w:szCs w:val="24"/>
        </w:rPr>
        <w:t xml:space="preserve">    </w:t>
      </w:r>
      <w:r w:rsidR="00495F06">
        <w:rPr>
          <w:sz w:val="24"/>
          <w:szCs w:val="24"/>
        </w:rPr>
        <w:t>3615,28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>BÚ Prima banka  bežný 4060661001</w:t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 w:rsidR="00BF552C">
        <w:rPr>
          <w:sz w:val="24"/>
          <w:szCs w:val="24"/>
        </w:rPr>
        <w:t xml:space="preserve">  </w:t>
      </w:r>
      <w:r w:rsidR="00495F06">
        <w:rPr>
          <w:sz w:val="24"/>
          <w:szCs w:val="24"/>
        </w:rPr>
        <w:t>53266,57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BB2B84">
        <w:rPr>
          <w:sz w:val="24"/>
          <w:szCs w:val="24"/>
        </w:rPr>
        <w:t>Pokladňa  -</w:t>
      </w:r>
      <w:r w:rsidR="00BF552C">
        <w:rPr>
          <w:sz w:val="24"/>
          <w:szCs w:val="24"/>
        </w:rPr>
        <w:t xml:space="preserve"> </w:t>
      </w:r>
      <w:r w:rsidRPr="00BB2B84">
        <w:rPr>
          <w:sz w:val="24"/>
          <w:szCs w:val="24"/>
        </w:rPr>
        <w:t xml:space="preserve">hotovosť                                                              </w:t>
      </w:r>
      <w:r w:rsidR="00BF552C">
        <w:rPr>
          <w:sz w:val="24"/>
          <w:szCs w:val="24"/>
        </w:rPr>
        <w:t xml:space="preserve">     </w:t>
      </w:r>
      <w:r w:rsidR="00495F06">
        <w:rPr>
          <w:sz w:val="24"/>
          <w:szCs w:val="24"/>
        </w:rPr>
        <w:t>501,36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bCs/>
          <w:sz w:val="24"/>
          <w:szCs w:val="24"/>
          <w:u w:val="single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bCs/>
          <w:sz w:val="24"/>
          <w:szCs w:val="24"/>
          <w:u w:val="single"/>
        </w:rPr>
      </w:pPr>
      <w:r w:rsidRPr="00BB2B84">
        <w:rPr>
          <w:bCs/>
          <w:sz w:val="24"/>
          <w:szCs w:val="24"/>
          <w:u w:val="single"/>
        </w:rPr>
        <w:t>Finančné prostriedky k 31.12.20</w:t>
      </w:r>
      <w:r w:rsidR="00495F06">
        <w:rPr>
          <w:bCs/>
          <w:sz w:val="24"/>
          <w:szCs w:val="24"/>
          <w:u w:val="single"/>
        </w:rPr>
        <w:t>21</w:t>
      </w:r>
      <w:r w:rsidRPr="00BB2B84">
        <w:rPr>
          <w:bCs/>
          <w:sz w:val="24"/>
          <w:szCs w:val="24"/>
          <w:u w:val="single"/>
        </w:rPr>
        <w:t xml:space="preserve"> na bankových účtoch RO a v hotovosti  v pokladni  v €: 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 xml:space="preserve">BÚ  VÚB 3221688957 – príjmový                                  </w:t>
      </w:r>
      <w:r w:rsidRPr="00BB2B84">
        <w:rPr>
          <w:sz w:val="24"/>
          <w:szCs w:val="24"/>
        </w:rPr>
        <w:tab/>
        <w:t xml:space="preserve">0,00               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 xml:space="preserve">BÚ  VÚB 321483255 – výdavkový                                 </w:t>
      </w:r>
      <w:r w:rsidRPr="00BB2B84">
        <w:rPr>
          <w:sz w:val="24"/>
          <w:szCs w:val="24"/>
        </w:rPr>
        <w:tab/>
        <w:t>0,00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 xml:space="preserve">BÚ  VÚB sociálneho fondu 3221701656                          </w:t>
      </w:r>
      <w:r>
        <w:rPr>
          <w:sz w:val="24"/>
          <w:szCs w:val="24"/>
        </w:rPr>
        <w:t xml:space="preserve">   </w:t>
      </w:r>
      <w:r w:rsidR="00495F06">
        <w:rPr>
          <w:sz w:val="24"/>
          <w:szCs w:val="24"/>
        </w:rPr>
        <w:t>5223,89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 xml:space="preserve">VÚB účet depozitný účet 3429335851                            </w:t>
      </w:r>
      <w:r w:rsidRPr="00BB2B84">
        <w:rPr>
          <w:sz w:val="24"/>
          <w:szCs w:val="24"/>
        </w:rPr>
        <w:tab/>
      </w:r>
      <w:r w:rsidR="00495F06">
        <w:rPr>
          <w:sz w:val="24"/>
          <w:szCs w:val="24"/>
        </w:rPr>
        <w:t>32935,93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>VÚB účet  školskej jedálne  32217563</w:t>
      </w:r>
      <w:r w:rsidR="00335299">
        <w:rPr>
          <w:sz w:val="24"/>
          <w:szCs w:val="24"/>
        </w:rPr>
        <w:t xml:space="preserve">58                             </w:t>
      </w:r>
      <w:r w:rsidR="00495F06">
        <w:rPr>
          <w:sz w:val="24"/>
          <w:szCs w:val="24"/>
        </w:rPr>
        <w:t>34,40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>Pokladňa  HH                                                                         0,00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  <w:r w:rsidRPr="00BB2B84">
        <w:rPr>
          <w:sz w:val="24"/>
          <w:szCs w:val="24"/>
        </w:rPr>
        <w:t>Pokladňa  ŠJ</w:t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2B84">
        <w:rPr>
          <w:sz w:val="24"/>
          <w:szCs w:val="24"/>
        </w:rPr>
        <w:t xml:space="preserve"> 0,00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B2B84">
        <w:rPr>
          <w:b/>
          <w:bCs/>
          <w:sz w:val="28"/>
          <w:szCs w:val="28"/>
          <w:u w:val="single"/>
        </w:rPr>
        <w:t xml:space="preserve">6. Finančné vysporiadanie vzťahov </w:t>
      </w:r>
      <w:r w:rsidR="008D2BA5">
        <w:rPr>
          <w:b/>
          <w:bCs/>
          <w:sz w:val="28"/>
          <w:szCs w:val="28"/>
          <w:u w:val="single"/>
        </w:rPr>
        <w:t xml:space="preserve">za rok 2021 </w:t>
      </w:r>
      <w:r w:rsidRPr="00BB2B84">
        <w:rPr>
          <w:b/>
          <w:bCs/>
          <w:sz w:val="28"/>
          <w:szCs w:val="28"/>
          <w:u w:val="single"/>
        </w:rPr>
        <w:t>voči :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>a/ štátnemu rozpočtu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>b/ ostatným právnickým osobám a fyzickým osobám – podnikateľom  podľa §7 ods. 4 zákona    č.583/2004 Z.z..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B84">
        <w:rPr>
          <w:sz w:val="24"/>
          <w:szCs w:val="24"/>
        </w:rPr>
        <w:t>c/ zriadeným a založeným právnickým osobám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B84">
        <w:rPr>
          <w:sz w:val="24"/>
          <w:szCs w:val="24"/>
        </w:rPr>
        <w:t>d/ štátnym fondom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B84">
        <w:rPr>
          <w:sz w:val="24"/>
          <w:szCs w:val="24"/>
        </w:rPr>
        <w:t>e/ rozpočtom iných obcí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B84">
        <w:rPr>
          <w:sz w:val="24"/>
          <w:szCs w:val="24"/>
        </w:rPr>
        <w:t>f/ rozpočtom VÚC</w:t>
      </w:r>
    </w:p>
    <w:p w:rsidR="00F87AD8" w:rsidRPr="00BB2B84" w:rsidRDefault="00F87AD8" w:rsidP="00F87AD8">
      <w:pPr>
        <w:ind w:left="360"/>
        <w:jc w:val="both"/>
        <w:rPr>
          <w:sz w:val="24"/>
          <w:szCs w:val="24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B84">
        <w:rPr>
          <w:sz w:val="24"/>
          <w:szCs w:val="24"/>
        </w:rPr>
        <w:t xml:space="preserve">V súlade s ustanovením par. 16 ods. 2 zákona č. 583/2004 o rozpočtových pravidlách územnej samosprávy a o zmene a doplnení niektorých zákonov v znení neskorších predpisov má obec finančne usporiadať svoje hospodárenie vrátane finančných vzťahov k zriadeným alebo založeným právnickým osobám, fyzickým osobám - podnikateľom a právnickým osobám, ktorým poskytli finančné prostriedky zo svojho rozpočtu a ďalej usporiadať finančné vzťahy k štátnemu rozpočtu, štátnym fondom, rozpočtom iných obcí a k rozpočtom VÚC. </w:t>
      </w:r>
    </w:p>
    <w:p w:rsidR="00F87AD8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FA1A85" w:rsidRPr="00BB2B84" w:rsidRDefault="00FA1A85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F87AD8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BB2B84">
        <w:rPr>
          <w:sz w:val="24"/>
          <w:szCs w:val="24"/>
          <w:u w:val="single"/>
        </w:rPr>
        <w:t xml:space="preserve">a/ finančné vysporiadanie voči štátnemu rozpočtu v  </w:t>
      </w:r>
      <w:r w:rsidR="00BF552C">
        <w:rPr>
          <w:sz w:val="24"/>
          <w:szCs w:val="24"/>
          <w:u w:val="single"/>
        </w:rPr>
        <w:t>EUR</w:t>
      </w:r>
      <w:r w:rsidRPr="00BB2B84">
        <w:rPr>
          <w:sz w:val="24"/>
          <w:szCs w:val="24"/>
          <w:u w:val="single"/>
        </w:rPr>
        <w:t>:</w:t>
      </w:r>
    </w:p>
    <w:p w:rsidR="00335299" w:rsidRPr="00BB2B84" w:rsidRDefault="00335299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3348"/>
        <w:gridCol w:w="1862"/>
        <w:gridCol w:w="1760"/>
      </w:tblGrid>
      <w:tr w:rsidR="00335299" w:rsidRPr="00BB2B84" w:rsidTr="00746EAC">
        <w:tc>
          <w:tcPr>
            <w:tcW w:w="2210" w:type="dxa"/>
            <w:shd w:val="clear" w:color="auto" w:fill="D9D9D9"/>
          </w:tcPr>
          <w:p w:rsidR="00F87AD8" w:rsidRPr="00BB2B84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Poskytovateľ dotácie</w:t>
            </w:r>
          </w:p>
        </w:tc>
        <w:tc>
          <w:tcPr>
            <w:tcW w:w="3348" w:type="dxa"/>
            <w:shd w:val="clear" w:color="auto" w:fill="D9D9D9"/>
          </w:tcPr>
          <w:p w:rsidR="00F87AD8" w:rsidRPr="00BB2B84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Účelové určenie grantov a transferov</w:t>
            </w:r>
            <w:r w:rsidRPr="00BB2B8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shd w:val="clear" w:color="auto" w:fill="D9D9D9"/>
          </w:tcPr>
          <w:p w:rsidR="00F87AD8" w:rsidRPr="00BB2B84" w:rsidRDefault="00F87AD8" w:rsidP="00BF552C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Suma poskytnutých finančných prostriedkov v </w:t>
            </w:r>
            <w:r w:rsidR="00BF552C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760" w:type="dxa"/>
            <w:shd w:val="clear" w:color="auto" w:fill="D9D9D9"/>
          </w:tcPr>
          <w:p w:rsidR="00F87AD8" w:rsidRPr="00BB2B84" w:rsidRDefault="00F87AD8" w:rsidP="00BF552C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Suma     použitých finančných prostriedkov v </w:t>
            </w:r>
            <w:r w:rsidR="00BF552C">
              <w:rPr>
                <w:b/>
                <w:sz w:val="24"/>
                <w:szCs w:val="24"/>
              </w:rPr>
              <w:t>EUR</w:t>
            </w:r>
          </w:p>
        </w:tc>
      </w:tr>
      <w:tr w:rsidR="00335299" w:rsidRPr="00BB2B84" w:rsidTr="00746EAC"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OkÚ Žilina</w:t>
            </w:r>
          </w:p>
        </w:tc>
        <w:tc>
          <w:tcPr>
            <w:tcW w:w="3348" w:type="dxa"/>
            <w:vAlign w:val="center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prenesené kompetencie - školstvo</w:t>
            </w:r>
          </w:p>
        </w:tc>
        <w:tc>
          <w:tcPr>
            <w:tcW w:w="1862" w:type="dxa"/>
          </w:tcPr>
          <w:p w:rsidR="00F87AD8" w:rsidRPr="00BB2B84" w:rsidRDefault="00335299" w:rsidP="00335299">
            <w:pPr>
              <w:tabs>
                <w:tab w:val="left" w:pos="161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177067,00</w:t>
            </w:r>
          </w:p>
        </w:tc>
        <w:tc>
          <w:tcPr>
            <w:tcW w:w="1760" w:type="dxa"/>
          </w:tcPr>
          <w:p w:rsidR="00F87AD8" w:rsidRPr="00BB2B84" w:rsidRDefault="00335299" w:rsidP="00335299">
            <w:pPr>
              <w:tabs>
                <w:tab w:val="left" w:pos="1617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170090,84</w:t>
            </w:r>
          </w:p>
        </w:tc>
      </w:tr>
      <w:tr w:rsidR="00335299" w:rsidRPr="00BB2B84" w:rsidTr="00746EAC"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lastRenderedPageBreak/>
              <w:t>OkÚ Žilina</w:t>
            </w:r>
          </w:p>
        </w:tc>
        <w:tc>
          <w:tcPr>
            <w:tcW w:w="3348" w:type="dxa"/>
          </w:tcPr>
          <w:p w:rsidR="00F87AD8" w:rsidRPr="00BB2B84" w:rsidRDefault="00F87AD8" w:rsidP="00E3454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vzdelávacie poukazy</w:t>
            </w:r>
            <w:r w:rsidR="00335299">
              <w:rPr>
                <w:sz w:val="24"/>
                <w:szCs w:val="24"/>
              </w:rPr>
              <w:t xml:space="preserve"> ,spolu múdrejší</w:t>
            </w:r>
            <w:r w:rsidR="004251AD">
              <w:rPr>
                <w:sz w:val="24"/>
                <w:szCs w:val="24"/>
              </w:rPr>
              <w:t xml:space="preserve"> </w:t>
            </w:r>
            <w:r w:rsidR="00E34540">
              <w:rPr>
                <w:sz w:val="24"/>
                <w:szCs w:val="24"/>
              </w:rPr>
              <w:t>I</w:t>
            </w:r>
            <w:r w:rsidR="004251AD">
              <w:rPr>
                <w:sz w:val="24"/>
                <w:szCs w:val="24"/>
              </w:rPr>
              <w:t>,technológie na ZŠ, spolu múdrejší II.</w:t>
            </w:r>
          </w:p>
        </w:tc>
        <w:tc>
          <w:tcPr>
            <w:tcW w:w="1862" w:type="dxa"/>
          </w:tcPr>
          <w:p w:rsidR="00F87AD8" w:rsidRPr="00BB2B84" w:rsidRDefault="004251AD" w:rsidP="004251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5700,</w:t>
            </w:r>
            <w:r w:rsidR="00F87AD8" w:rsidRPr="00BB2B84">
              <w:rPr>
                <w:sz w:val="24"/>
                <w:szCs w:val="24"/>
              </w:rPr>
              <w:t>00</w:t>
            </w:r>
          </w:p>
        </w:tc>
        <w:tc>
          <w:tcPr>
            <w:tcW w:w="1760" w:type="dxa"/>
          </w:tcPr>
          <w:p w:rsidR="00F87AD8" w:rsidRPr="00BB2B84" w:rsidRDefault="004251AD" w:rsidP="004251A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</w:t>
            </w:r>
            <w:r w:rsidR="00F87AD8" w:rsidRPr="00BB2B84">
              <w:rPr>
                <w:sz w:val="24"/>
                <w:szCs w:val="24"/>
              </w:rPr>
              <w:t>,00</w:t>
            </w:r>
          </w:p>
        </w:tc>
      </w:tr>
      <w:tr w:rsidR="00335299" w:rsidRPr="00BB2B84" w:rsidTr="00746EAC"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OkÚ Žilina </w:t>
            </w:r>
          </w:p>
        </w:tc>
        <w:tc>
          <w:tcPr>
            <w:tcW w:w="3348" w:type="dxa"/>
          </w:tcPr>
          <w:p w:rsidR="00F87AD8" w:rsidRPr="00BB2B84" w:rsidRDefault="00FA1A85" w:rsidP="0033529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 na MŠ </w:t>
            </w:r>
            <w:r w:rsidR="00F87AD8" w:rsidRPr="00BB2B8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87AD8" w:rsidRPr="00BB2B84">
              <w:rPr>
                <w:sz w:val="24"/>
                <w:szCs w:val="24"/>
              </w:rPr>
              <w:t>5 ročné deti</w:t>
            </w:r>
            <w:r w:rsidR="00335299">
              <w:rPr>
                <w:sz w:val="24"/>
                <w:szCs w:val="24"/>
              </w:rPr>
              <w:t>,múdre hranie</w:t>
            </w:r>
            <w:r w:rsidR="00F87AD8" w:rsidRPr="00BB2B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F87AD8" w:rsidRPr="00BB2B84" w:rsidRDefault="00335299" w:rsidP="003352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  <w:r w:rsidR="00F87AD8" w:rsidRPr="00BB2B84">
              <w:rPr>
                <w:sz w:val="24"/>
                <w:szCs w:val="24"/>
              </w:rPr>
              <w:t>,00</w:t>
            </w:r>
          </w:p>
        </w:tc>
        <w:tc>
          <w:tcPr>
            <w:tcW w:w="1760" w:type="dxa"/>
          </w:tcPr>
          <w:p w:rsidR="00F87AD8" w:rsidRPr="00BB2B84" w:rsidRDefault="00335299" w:rsidP="003352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5171,00</w:t>
            </w:r>
          </w:p>
        </w:tc>
      </w:tr>
      <w:tr w:rsidR="00335299" w:rsidRPr="00BB2B84" w:rsidTr="00746EAC"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OkÚ Žilina</w:t>
            </w:r>
          </w:p>
        </w:tc>
        <w:tc>
          <w:tcPr>
            <w:tcW w:w="3348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učebnice</w:t>
            </w:r>
          </w:p>
        </w:tc>
        <w:tc>
          <w:tcPr>
            <w:tcW w:w="1862" w:type="dxa"/>
          </w:tcPr>
          <w:p w:rsidR="00F87AD8" w:rsidRPr="00BB2B84" w:rsidRDefault="00335299" w:rsidP="003352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</w:t>
            </w:r>
            <w:r w:rsidR="00F87AD8" w:rsidRPr="00BB2B84">
              <w:rPr>
                <w:sz w:val="24"/>
                <w:szCs w:val="24"/>
              </w:rPr>
              <w:t>00</w:t>
            </w:r>
          </w:p>
        </w:tc>
        <w:tc>
          <w:tcPr>
            <w:tcW w:w="1760" w:type="dxa"/>
          </w:tcPr>
          <w:p w:rsidR="00F87AD8" w:rsidRPr="00BB2B84" w:rsidRDefault="00335299" w:rsidP="003352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</w:t>
            </w:r>
            <w:r w:rsidR="00F87AD8" w:rsidRPr="00BB2B84">
              <w:rPr>
                <w:sz w:val="24"/>
                <w:szCs w:val="24"/>
              </w:rPr>
              <w:t>00</w:t>
            </w:r>
          </w:p>
        </w:tc>
      </w:tr>
      <w:tr w:rsidR="00335299" w:rsidRPr="00BB2B84" w:rsidTr="00746EAC"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Ministerstvo vnútra SR </w:t>
            </w:r>
          </w:p>
        </w:tc>
        <w:tc>
          <w:tcPr>
            <w:tcW w:w="3348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úsek hlás. pobytu obyvateľov</w:t>
            </w:r>
          </w:p>
        </w:tc>
        <w:tc>
          <w:tcPr>
            <w:tcW w:w="1862" w:type="dxa"/>
          </w:tcPr>
          <w:p w:rsidR="00F87AD8" w:rsidRPr="00BB2B84" w:rsidRDefault="00335299" w:rsidP="003352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445,58</w:t>
            </w:r>
          </w:p>
        </w:tc>
        <w:tc>
          <w:tcPr>
            <w:tcW w:w="1760" w:type="dxa"/>
          </w:tcPr>
          <w:p w:rsidR="00F87AD8" w:rsidRPr="00BB2B84" w:rsidRDefault="00F87AD8" w:rsidP="003352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44</w:t>
            </w:r>
            <w:r w:rsidR="00335299">
              <w:rPr>
                <w:sz w:val="24"/>
                <w:szCs w:val="24"/>
              </w:rPr>
              <w:t>5,58</w:t>
            </w:r>
          </w:p>
        </w:tc>
      </w:tr>
      <w:tr w:rsidR="004251AD" w:rsidRPr="00BB2B84" w:rsidTr="00746EAC">
        <w:tc>
          <w:tcPr>
            <w:tcW w:w="2210" w:type="dxa"/>
          </w:tcPr>
          <w:p w:rsidR="004251AD" w:rsidRPr="00BB2B84" w:rsidRDefault="004251AD" w:rsidP="004251A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Ministerstvo vnútra SRVSR</w:t>
            </w:r>
          </w:p>
        </w:tc>
        <w:tc>
          <w:tcPr>
            <w:tcW w:w="3348" w:type="dxa"/>
          </w:tcPr>
          <w:p w:rsidR="004251AD" w:rsidRPr="00BB2B84" w:rsidRDefault="004251AD" w:rsidP="000E0C0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 na prenesený výnom štátnej správy na úseku stavebného por</w:t>
            </w:r>
            <w:r w:rsidR="000E0C03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adku a komunikácií</w:t>
            </w:r>
          </w:p>
        </w:tc>
        <w:tc>
          <w:tcPr>
            <w:tcW w:w="1862" w:type="dxa"/>
          </w:tcPr>
          <w:p w:rsidR="004251AD" w:rsidRDefault="004251AD" w:rsidP="003352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251AD" w:rsidRPr="00BB2B84" w:rsidRDefault="004251AD" w:rsidP="003352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1721,96</w:t>
            </w:r>
          </w:p>
        </w:tc>
        <w:tc>
          <w:tcPr>
            <w:tcW w:w="1760" w:type="dxa"/>
          </w:tcPr>
          <w:p w:rsidR="004251AD" w:rsidRDefault="004251AD" w:rsidP="0033529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251AD" w:rsidRPr="00BB2B84" w:rsidRDefault="004251AD" w:rsidP="0033529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1721,96</w:t>
            </w:r>
          </w:p>
        </w:tc>
      </w:tr>
      <w:tr w:rsidR="00335299" w:rsidRPr="00BB2B84" w:rsidTr="00746EAC"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OkÚ Žilina</w:t>
            </w:r>
          </w:p>
        </w:tc>
        <w:tc>
          <w:tcPr>
            <w:tcW w:w="3348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úseku životné prostredie</w:t>
            </w:r>
          </w:p>
        </w:tc>
        <w:tc>
          <w:tcPr>
            <w:tcW w:w="1862" w:type="dxa"/>
          </w:tcPr>
          <w:p w:rsidR="00F87AD8" w:rsidRPr="00BB2B84" w:rsidRDefault="00F87AD8" w:rsidP="003352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12</w:t>
            </w:r>
            <w:r w:rsidR="00335299">
              <w:rPr>
                <w:sz w:val="24"/>
                <w:szCs w:val="24"/>
              </w:rPr>
              <w:t>6,04</w:t>
            </w:r>
          </w:p>
        </w:tc>
        <w:tc>
          <w:tcPr>
            <w:tcW w:w="1760" w:type="dxa"/>
          </w:tcPr>
          <w:p w:rsidR="00F87AD8" w:rsidRPr="00BB2B84" w:rsidRDefault="00F87AD8" w:rsidP="0033529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12</w:t>
            </w:r>
            <w:r w:rsidR="00335299">
              <w:rPr>
                <w:sz w:val="24"/>
                <w:szCs w:val="24"/>
              </w:rPr>
              <w:t>6,04</w:t>
            </w:r>
          </w:p>
        </w:tc>
      </w:tr>
      <w:tr w:rsidR="00335299" w:rsidRPr="00BB2B84" w:rsidTr="00746EAC"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ÚPSVaR Námestovo</w:t>
            </w:r>
          </w:p>
        </w:tc>
        <w:tc>
          <w:tcPr>
            <w:tcW w:w="3348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podporu zamestnanosti §  § 60 chránené pracovisko,chránená dielňa</w:t>
            </w:r>
          </w:p>
        </w:tc>
        <w:tc>
          <w:tcPr>
            <w:tcW w:w="1862" w:type="dxa"/>
          </w:tcPr>
          <w:p w:rsidR="00F87AD8" w:rsidRPr="00BB2B84" w:rsidRDefault="00335299" w:rsidP="00335299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8382,12</w:t>
            </w:r>
          </w:p>
        </w:tc>
        <w:tc>
          <w:tcPr>
            <w:tcW w:w="1760" w:type="dxa"/>
          </w:tcPr>
          <w:p w:rsidR="00F87AD8" w:rsidRPr="00BB2B84" w:rsidRDefault="00335299" w:rsidP="00335299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8382,12</w:t>
            </w:r>
          </w:p>
        </w:tc>
      </w:tr>
      <w:tr w:rsidR="00335299" w:rsidRPr="00BB2B84" w:rsidTr="00746EAC"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ÚPSVaR Námestovo</w:t>
            </w:r>
          </w:p>
        </w:tc>
        <w:tc>
          <w:tcPr>
            <w:tcW w:w="3348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podporu výchovy deti k stavovacím návykom</w:t>
            </w:r>
          </w:p>
        </w:tc>
        <w:tc>
          <w:tcPr>
            <w:tcW w:w="1862" w:type="dxa"/>
          </w:tcPr>
          <w:p w:rsidR="00F87AD8" w:rsidRPr="00BB2B84" w:rsidRDefault="00335299" w:rsidP="00335299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6403,80</w:t>
            </w:r>
          </w:p>
        </w:tc>
        <w:tc>
          <w:tcPr>
            <w:tcW w:w="1760" w:type="dxa"/>
          </w:tcPr>
          <w:p w:rsidR="00F87AD8" w:rsidRPr="00335299" w:rsidRDefault="00335299" w:rsidP="00335299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35299">
              <w:rPr>
                <w:sz w:val="24"/>
                <w:szCs w:val="24"/>
              </w:rPr>
              <w:t>6403,80</w:t>
            </w:r>
          </w:p>
        </w:tc>
      </w:tr>
      <w:tr w:rsidR="00335299" w:rsidRPr="00BB2B84" w:rsidTr="00746EAC">
        <w:tc>
          <w:tcPr>
            <w:tcW w:w="2210" w:type="dxa"/>
          </w:tcPr>
          <w:p w:rsidR="00F87AD8" w:rsidRPr="00BB2B84" w:rsidRDefault="00335299" w:rsidP="0033529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MVSR</w:t>
            </w:r>
          </w:p>
        </w:tc>
        <w:tc>
          <w:tcPr>
            <w:tcW w:w="3348" w:type="dxa"/>
          </w:tcPr>
          <w:p w:rsidR="00F87AD8" w:rsidRPr="00BB2B84" w:rsidRDefault="00F87AD8" w:rsidP="003352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Transfer – </w:t>
            </w:r>
            <w:r w:rsidR="00335299">
              <w:rPr>
                <w:sz w:val="24"/>
                <w:szCs w:val="24"/>
              </w:rPr>
              <w:t>na sčítanie obyvateľov v SR</w:t>
            </w:r>
          </w:p>
        </w:tc>
        <w:tc>
          <w:tcPr>
            <w:tcW w:w="1862" w:type="dxa"/>
          </w:tcPr>
          <w:p w:rsidR="00F87AD8" w:rsidRPr="00BB2B84" w:rsidRDefault="00335299" w:rsidP="00335299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3778,02</w:t>
            </w:r>
          </w:p>
        </w:tc>
        <w:tc>
          <w:tcPr>
            <w:tcW w:w="1760" w:type="dxa"/>
          </w:tcPr>
          <w:p w:rsidR="00F87AD8" w:rsidRPr="00335299" w:rsidRDefault="00335299" w:rsidP="00335299">
            <w:pPr>
              <w:tabs>
                <w:tab w:val="left" w:pos="1407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5299">
              <w:rPr>
                <w:b/>
                <w:sz w:val="24"/>
                <w:szCs w:val="24"/>
              </w:rPr>
              <w:t>2032,14</w:t>
            </w:r>
          </w:p>
        </w:tc>
      </w:tr>
      <w:tr w:rsidR="00335299" w:rsidRPr="00BB2B84" w:rsidTr="00746EAC">
        <w:trPr>
          <w:trHeight w:val="425"/>
        </w:trPr>
        <w:tc>
          <w:tcPr>
            <w:tcW w:w="2210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Dobrovolná pož. ochrana SR</w:t>
            </w:r>
          </w:p>
        </w:tc>
        <w:tc>
          <w:tcPr>
            <w:tcW w:w="3348" w:type="dxa"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Dotácia na materiálno-technické zabezpečenie DHZO/hasiči/</w:t>
            </w:r>
          </w:p>
        </w:tc>
        <w:tc>
          <w:tcPr>
            <w:tcW w:w="1862" w:type="dxa"/>
          </w:tcPr>
          <w:p w:rsidR="00F87AD8" w:rsidRPr="00BB2B84" w:rsidRDefault="00F87AD8" w:rsidP="00746EAC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3000,00</w:t>
            </w:r>
          </w:p>
        </w:tc>
        <w:tc>
          <w:tcPr>
            <w:tcW w:w="1760" w:type="dxa"/>
          </w:tcPr>
          <w:p w:rsidR="00F87AD8" w:rsidRPr="00BB2B84" w:rsidRDefault="00F87AD8" w:rsidP="00746EAC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3000,00</w:t>
            </w:r>
          </w:p>
        </w:tc>
      </w:tr>
      <w:tr w:rsidR="00335299" w:rsidRPr="00BB2B84" w:rsidTr="00746EAC">
        <w:tc>
          <w:tcPr>
            <w:tcW w:w="2210" w:type="dxa"/>
          </w:tcPr>
          <w:p w:rsidR="00F87AD8" w:rsidRPr="00BB2B84" w:rsidRDefault="00335299" w:rsidP="0033529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Okresný úrad Tvrdošín</w:t>
            </w:r>
          </w:p>
        </w:tc>
        <w:tc>
          <w:tcPr>
            <w:tcW w:w="3348" w:type="dxa"/>
          </w:tcPr>
          <w:p w:rsidR="00F87AD8" w:rsidRPr="00BB2B84" w:rsidRDefault="004251AD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Dotácia na zabezpečenie testovania proti C</w:t>
            </w:r>
            <w:r w:rsidR="00E3454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vid 19</w:t>
            </w:r>
          </w:p>
        </w:tc>
        <w:tc>
          <w:tcPr>
            <w:tcW w:w="1862" w:type="dxa"/>
          </w:tcPr>
          <w:p w:rsidR="00F87AD8" w:rsidRPr="00BB2B84" w:rsidRDefault="004251AD" w:rsidP="00746EAC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37405,00</w:t>
            </w:r>
          </w:p>
        </w:tc>
        <w:tc>
          <w:tcPr>
            <w:tcW w:w="1760" w:type="dxa"/>
          </w:tcPr>
          <w:p w:rsidR="00F87AD8" w:rsidRPr="00BB2B84" w:rsidRDefault="004251AD" w:rsidP="00746EAC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37405,00</w:t>
            </w:r>
          </w:p>
        </w:tc>
      </w:tr>
    </w:tbl>
    <w:p w:rsidR="00F87AD8" w:rsidRPr="00FA1A85" w:rsidRDefault="008D2BA5" w:rsidP="00F87AD8">
      <w:pPr>
        <w:outlineLvl w:val="0"/>
      </w:pPr>
      <w:r w:rsidRPr="00FA1A85">
        <w:t>Poznámka:</w:t>
      </w:r>
      <w:r w:rsidR="00BF552C">
        <w:t>f</w:t>
      </w:r>
      <w:r w:rsidRPr="00FA1A85">
        <w:t xml:space="preserve">inančné prostriedky na ZŠ v čiastke 6976,16 Eur </w:t>
      </w:r>
      <w:r w:rsidR="00BF552C">
        <w:t xml:space="preserve">boli </w:t>
      </w:r>
      <w:r w:rsidRPr="00FA1A85">
        <w:t xml:space="preserve">presunuté do roku 2022 a finančné prostriedky na sčítanie obyvateľov </w:t>
      </w:r>
      <w:r w:rsidR="005A526B" w:rsidRPr="00FA1A85">
        <w:t xml:space="preserve"> v čiastke  1745,8 Eur </w:t>
      </w:r>
      <w:r w:rsidR="00BF552C">
        <w:t xml:space="preserve">boli </w:t>
      </w:r>
      <w:r w:rsidRPr="00FA1A85">
        <w:t>vrátené ako nepoužitá dotácia.</w:t>
      </w:r>
    </w:p>
    <w:p w:rsidR="00F87AD8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2E7C89" w:rsidRDefault="002E7C89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2E7C89" w:rsidRPr="00BB2B84" w:rsidRDefault="002E7C89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BB2B84">
        <w:rPr>
          <w:sz w:val="24"/>
          <w:szCs w:val="24"/>
          <w:u w:val="single"/>
        </w:rPr>
        <w:t>b/ finančné vysporiadanie voči ostatným právnickým a fyzickým osobám :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B2B84">
        <w:rPr>
          <w:sz w:val="24"/>
          <w:szCs w:val="24"/>
        </w:rPr>
        <w:t>V zmysle VZN   o poskytovaní dotácií z rozpočtu obce boli v roku 20</w:t>
      </w:r>
      <w:r w:rsidR="008D2BA5">
        <w:rPr>
          <w:sz w:val="24"/>
          <w:szCs w:val="24"/>
        </w:rPr>
        <w:t>21</w:t>
      </w:r>
      <w:r w:rsidRPr="00BB2B84">
        <w:rPr>
          <w:sz w:val="24"/>
          <w:szCs w:val="24"/>
        </w:rPr>
        <w:t xml:space="preserve"> poskytnuté nasledovné transfery a    prijatý príspevok na kutúrnu akciu.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4561"/>
        <w:gridCol w:w="1709"/>
        <w:gridCol w:w="1613"/>
      </w:tblGrid>
      <w:tr w:rsidR="00F87AD8" w:rsidRPr="00BB2B84" w:rsidTr="00746EA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both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lastRenderedPageBreak/>
              <w:t>Prijímateľ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Účelové určenie grantov a transferov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BF552C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Suma poskyt. prostriedkov v </w:t>
            </w:r>
            <w:r w:rsidR="00BF552C">
              <w:rPr>
                <w:b/>
                <w:sz w:val="24"/>
                <w:szCs w:val="24"/>
              </w:rPr>
              <w:t>EUR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Suma použi-</w:t>
            </w:r>
          </w:p>
          <w:p w:rsidR="00F87AD8" w:rsidRPr="00BB2B84" w:rsidRDefault="00F87AD8" w:rsidP="00746EAC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tých prostried.</w:t>
            </w:r>
          </w:p>
          <w:p w:rsidR="00F87AD8" w:rsidRPr="00BB2B84" w:rsidRDefault="00F87AD8" w:rsidP="00BF552C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v </w:t>
            </w:r>
            <w:r w:rsidR="00BF552C">
              <w:rPr>
                <w:b/>
                <w:sz w:val="24"/>
                <w:szCs w:val="24"/>
              </w:rPr>
              <w:t>EUR</w:t>
            </w:r>
          </w:p>
        </w:tc>
      </w:tr>
      <w:tr w:rsidR="00F87AD8" w:rsidRPr="00BB2B84" w:rsidTr="00746EA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Hokejový klub Podbiel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činnosť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1500,00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1500,00</w:t>
            </w:r>
          </w:p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5A526B">
            <w:pPr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Rimsko-kat</w:t>
            </w:r>
            <w:r w:rsidR="005A526B">
              <w:rPr>
                <w:sz w:val="24"/>
                <w:szCs w:val="24"/>
              </w:rPr>
              <w:t>olicka</w:t>
            </w:r>
            <w:r w:rsidRPr="00BB2B84">
              <w:rPr>
                <w:sz w:val="24"/>
                <w:szCs w:val="24"/>
              </w:rPr>
              <w:t xml:space="preserve"> cirkev</w:t>
            </w:r>
            <w:r w:rsidR="005A526B">
              <w:rPr>
                <w:sz w:val="24"/>
                <w:szCs w:val="24"/>
              </w:rPr>
              <w:t>-</w:t>
            </w:r>
            <w:r w:rsidRPr="00BB2B84">
              <w:rPr>
                <w:sz w:val="24"/>
                <w:szCs w:val="24"/>
              </w:rPr>
              <w:t xml:space="preserve"> farnosť Podbiel 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činnosť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4251AD" w:rsidP="0042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F87AD8" w:rsidRPr="00BB2B84">
              <w:rPr>
                <w:sz w:val="24"/>
                <w:szCs w:val="24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4251AD" w:rsidP="00425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F87AD8" w:rsidRPr="00BB2B84">
              <w:rPr>
                <w:sz w:val="24"/>
                <w:szCs w:val="24"/>
              </w:rPr>
              <w:t>,00</w:t>
            </w:r>
          </w:p>
        </w:tc>
      </w:tr>
      <w:tr w:rsidR="00F87AD8" w:rsidRPr="00BB2B84" w:rsidTr="00746EA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</w:p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TJŠK Podbiel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rPr>
                <w:sz w:val="24"/>
                <w:szCs w:val="24"/>
              </w:rPr>
            </w:pPr>
          </w:p>
          <w:p w:rsidR="00F87AD8" w:rsidRPr="00BB2B84" w:rsidRDefault="00F87AD8" w:rsidP="00746EAC">
            <w:pPr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Transfer na činnosť</w:t>
            </w:r>
          </w:p>
          <w:p w:rsidR="00F87AD8" w:rsidRPr="00BB2B84" w:rsidRDefault="00F87AD8" w:rsidP="00746EA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</w:p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10000,00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</w:p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10000,00</w:t>
            </w:r>
          </w:p>
        </w:tc>
      </w:tr>
    </w:tbl>
    <w:p w:rsidR="004251AD" w:rsidRDefault="004251AD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BF552C" w:rsidRDefault="00BF552C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F87AD8" w:rsidRPr="00A20510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BB2B84">
        <w:rPr>
          <w:sz w:val="24"/>
          <w:szCs w:val="24"/>
          <w:u w:val="single"/>
        </w:rPr>
        <w:t>c/ finančné vysporiadanie voči zriadeným  právnickým osobám</w:t>
      </w:r>
      <w:r w:rsidR="00A20510">
        <w:rPr>
          <w:sz w:val="24"/>
          <w:szCs w:val="24"/>
          <w:u w:val="single"/>
        </w:rPr>
        <w:t>, t.j. rozpočtovým organizáciám</w:t>
      </w:r>
    </w:p>
    <w:p w:rsidR="00F87AD8" w:rsidRPr="00BB2B84" w:rsidRDefault="00F87AD8" w:rsidP="00F87AD8">
      <w:pPr>
        <w:numPr>
          <w:ilvl w:val="0"/>
          <w:numId w:val="4"/>
        </w:numPr>
        <w:jc w:val="both"/>
        <w:rPr>
          <w:sz w:val="24"/>
          <w:szCs w:val="24"/>
        </w:rPr>
      </w:pPr>
      <w:r w:rsidRPr="00BB2B84">
        <w:rPr>
          <w:sz w:val="24"/>
          <w:szCs w:val="24"/>
        </w:rPr>
        <w:t xml:space="preserve">prostriedky  od zriaďovateľa, zo ŠR a vlastné prostriedky RO v  </w:t>
      </w:r>
      <w:r w:rsidR="00BF552C">
        <w:rPr>
          <w:sz w:val="24"/>
          <w:szCs w:val="24"/>
        </w:rPr>
        <w:t>EUR</w:t>
      </w:r>
      <w:r w:rsidRPr="00BB2B84">
        <w:rPr>
          <w:sz w:val="24"/>
          <w:szCs w:val="24"/>
        </w:rPr>
        <w:t>:</w:t>
      </w:r>
    </w:p>
    <w:p w:rsidR="00F87AD8" w:rsidRPr="00BB2B84" w:rsidRDefault="00F87AD8" w:rsidP="00F87AD8">
      <w:pPr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3090"/>
        <w:gridCol w:w="1669"/>
        <w:gridCol w:w="1967"/>
        <w:gridCol w:w="1182"/>
      </w:tblGrid>
      <w:tr w:rsidR="00BF552C" w:rsidRPr="00BB2B84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Rozpočtová organizácia</w:t>
            </w:r>
          </w:p>
          <w:p w:rsidR="00F87AD8" w:rsidRPr="00BB2B84" w:rsidRDefault="00F87AD8" w:rsidP="00746EAC">
            <w:pPr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ZŠ s MŠ Podbiel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účel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BF552C">
            <w:pPr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Suma poskyt</w:t>
            </w:r>
            <w:r w:rsidR="00BF552C">
              <w:rPr>
                <w:sz w:val="24"/>
                <w:szCs w:val="24"/>
              </w:rPr>
              <w:t>nutých</w:t>
            </w:r>
            <w:r w:rsidRPr="00BB2B84">
              <w:rPr>
                <w:sz w:val="24"/>
                <w:szCs w:val="24"/>
              </w:rPr>
              <w:t xml:space="preserve"> fin</w:t>
            </w:r>
            <w:r w:rsidR="00BF552C">
              <w:rPr>
                <w:sz w:val="24"/>
                <w:szCs w:val="24"/>
              </w:rPr>
              <w:t>ančných</w:t>
            </w:r>
            <w:r w:rsidRPr="00BB2B84">
              <w:rPr>
                <w:sz w:val="24"/>
                <w:szCs w:val="24"/>
              </w:rPr>
              <w:t xml:space="preserve"> prostriedkov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BF552C">
            <w:pPr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Suma skutočne použ</w:t>
            </w:r>
            <w:r w:rsidR="00BF552C">
              <w:rPr>
                <w:sz w:val="24"/>
                <w:szCs w:val="24"/>
              </w:rPr>
              <w:t xml:space="preserve">itých finančných </w:t>
            </w:r>
            <w:r w:rsidRPr="00BB2B84">
              <w:rPr>
                <w:sz w:val="24"/>
                <w:szCs w:val="24"/>
              </w:rPr>
              <w:t>prostriedkov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Rozdiel - vrátenie</w:t>
            </w:r>
          </w:p>
        </w:tc>
      </w:tr>
      <w:tr w:rsidR="00BF552C" w:rsidRPr="00BB2B84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Spolu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0E0C03" w:rsidP="000E0C0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408418,70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0E0C03" w:rsidP="000E0C0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401442,54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0E0C03" w:rsidP="000E0C03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6976,16</w:t>
            </w:r>
          </w:p>
        </w:tc>
      </w:tr>
      <w:tr w:rsidR="00BF552C" w:rsidRPr="00BB2B84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</w:p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Obec -zriadovateľ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0E0C03">
            <w:pPr>
              <w:jc w:val="center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171</w:t>
            </w:r>
            <w:r w:rsidR="000E0C03">
              <w:rPr>
                <w:sz w:val="24"/>
                <w:szCs w:val="24"/>
                <w:highlight w:val="yellow"/>
              </w:rPr>
              <w:t>671,68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87AD8" w:rsidP="000E0C03">
            <w:pPr>
              <w:jc w:val="center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171</w:t>
            </w:r>
            <w:r w:rsidR="000E0C03">
              <w:rPr>
                <w:sz w:val="24"/>
                <w:szCs w:val="24"/>
                <w:highlight w:val="yellow"/>
              </w:rPr>
              <w:t>671,68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BF552C" w:rsidRPr="00BB2B84" w:rsidTr="00746EAC">
        <w:trPr>
          <w:trHeight w:val="329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Vlastné príjmy ZŠ s MŠ+ ostatné prep. ZP+ dobropisy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18668D" w:rsidP="000E0C0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26967,19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18668D" w:rsidP="000E0C0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26967,19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BF552C" w:rsidRPr="00BB2B84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Zo ŠR na pren.kompet.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E34540">
            <w:pPr>
              <w:tabs>
                <w:tab w:val="left" w:pos="1617"/>
              </w:tabs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1</w:t>
            </w:r>
            <w:r w:rsidR="00E34540">
              <w:rPr>
                <w:sz w:val="24"/>
                <w:szCs w:val="24"/>
                <w:highlight w:val="yellow"/>
              </w:rPr>
              <w:t>77067,</w:t>
            </w:r>
            <w:r w:rsidRPr="00BB2B84">
              <w:rPr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0E0C03" w:rsidRDefault="00E34540" w:rsidP="00E34540">
            <w:pPr>
              <w:tabs>
                <w:tab w:val="left" w:pos="1617"/>
              </w:tabs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0E0C03">
              <w:rPr>
                <w:sz w:val="24"/>
                <w:szCs w:val="24"/>
                <w:highlight w:val="yellow"/>
              </w:rPr>
              <w:t>170090,84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E34540" w:rsidP="00E34540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6976,16</w:t>
            </w:r>
          </w:p>
        </w:tc>
      </w:tr>
      <w:tr w:rsidR="00BF552C" w:rsidRPr="00BB2B84" w:rsidTr="00E34540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40" w:rsidRPr="00BB2B84" w:rsidRDefault="00E34540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0" w:rsidRPr="00BB2B84" w:rsidRDefault="00E34540" w:rsidP="00E34540">
            <w:pPr>
              <w:jc w:val="both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Zo ŠR na vzdel.poukazy</w:t>
            </w:r>
            <w:r>
              <w:rPr>
                <w:sz w:val="24"/>
                <w:szCs w:val="24"/>
                <w:highlight w:val="yellow"/>
              </w:rPr>
              <w:t>,spolu mudrejši I,II, technologie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0" w:rsidRPr="00BB2B84" w:rsidRDefault="00E34540" w:rsidP="00E345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E0C03">
              <w:rPr>
                <w:sz w:val="24"/>
                <w:szCs w:val="24"/>
                <w:highlight w:val="yellow"/>
              </w:rPr>
              <w:t>5700,00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0" w:rsidRPr="000E0C03" w:rsidRDefault="00E34540" w:rsidP="00E34540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000E0C03">
              <w:rPr>
                <w:sz w:val="24"/>
                <w:szCs w:val="24"/>
                <w:highlight w:val="yellow"/>
              </w:rPr>
              <w:t>5700,00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540" w:rsidRPr="00BB2B84" w:rsidRDefault="00E34540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BF552C" w:rsidRPr="00BB2B84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Zo ŠR na predš.výchovu</w:t>
            </w:r>
            <w:r w:rsidR="00E34540">
              <w:rPr>
                <w:sz w:val="24"/>
                <w:szCs w:val="24"/>
                <w:highlight w:val="yellow"/>
              </w:rPr>
              <w:t>,</w:t>
            </w:r>
            <w:r w:rsidR="0018668D">
              <w:rPr>
                <w:sz w:val="24"/>
                <w:szCs w:val="24"/>
                <w:highlight w:val="yellow"/>
              </w:rPr>
              <w:t xml:space="preserve"> </w:t>
            </w:r>
            <w:r w:rsidR="00E34540">
              <w:rPr>
                <w:sz w:val="24"/>
                <w:szCs w:val="24"/>
                <w:highlight w:val="yellow"/>
              </w:rPr>
              <w:t>mudre hranie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E34540" w:rsidP="00E3454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5171</w:t>
            </w:r>
            <w:r w:rsidR="00F87AD8" w:rsidRPr="00BB2B84">
              <w:rPr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E34540" w:rsidP="00E3454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5171</w:t>
            </w:r>
            <w:r w:rsidR="00F87AD8" w:rsidRPr="00BB2B84">
              <w:rPr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BF552C" w:rsidRPr="00BB2B84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Zo ŠR na učebnice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0E0C03" w:rsidP="000E0C0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1020</w:t>
            </w:r>
            <w:r w:rsidR="00F87AD8" w:rsidRPr="00BB2B84">
              <w:rPr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0E0C03" w:rsidP="000E0C0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1020</w:t>
            </w:r>
            <w:r w:rsidR="00F87AD8" w:rsidRPr="00BB2B84">
              <w:rPr>
                <w:sz w:val="24"/>
                <w:szCs w:val="24"/>
                <w:highlight w:val="yellow"/>
              </w:rPr>
              <w:t>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BF552C" w:rsidRPr="00BB2B84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0E0C03">
            <w:pPr>
              <w:jc w:val="both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Zo ŠR zostatok z roku 20</w:t>
            </w:r>
            <w:r w:rsidR="000E0C03">
              <w:rPr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0E0C03" w:rsidP="000E0C0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9409,00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0E0C03" w:rsidP="000E0C0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9409,04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BF552C" w:rsidRPr="00BB2B84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Od právnických osôb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0E0C03" w:rsidP="000E0C0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19,39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D8" w:rsidRPr="00BB2B84" w:rsidRDefault="000E0C03" w:rsidP="000E0C0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19,39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BF552C" w:rsidRPr="00BB2B84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rPr>
                <w:sz w:val="24"/>
                <w:szCs w:val="24"/>
                <w:highlight w:val="yellow"/>
              </w:rPr>
            </w:pPr>
            <w:r w:rsidRPr="00BB2B84">
              <w:rPr>
                <w:sz w:val="24"/>
                <w:szCs w:val="24"/>
                <w:highlight w:val="yellow"/>
              </w:rPr>
              <w:t>Zo ŠR napodporu výchovy detí k stavovacím návykom v ZŠ sMŠ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0E0C03" w:rsidP="000E0C03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6403,80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0E0C03" w:rsidP="000E0C03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6403,80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0E0C03" w:rsidP="000E0C03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BF552C" w:rsidRPr="00BB2B84" w:rsidTr="00746EA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3" w:rsidRPr="00BB2B84" w:rsidRDefault="000E0C03" w:rsidP="00746E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3" w:rsidRPr="00BB2B84" w:rsidRDefault="000E0C03" w:rsidP="000E0C0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Zo  ŠR </w:t>
            </w:r>
            <w:r w:rsidR="0018668D">
              <w:rPr>
                <w:sz w:val="24"/>
                <w:szCs w:val="24"/>
                <w:highlight w:val="yellow"/>
              </w:rPr>
              <w:t xml:space="preserve">– </w:t>
            </w:r>
            <w:r>
              <w:rPr>
                <w:sz w:val="24"/>
                <w:szCs w:val="24"/>
                <w:highlight w:val="yellow"/>
              </w:rPr>
              <w:t>kapitálové</w:t>
            </w:r>
            <w:r w:rsidR="0018668D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3" w:rsidRDefault="000E0C03" w:rsidP="000E0C03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4989,60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3" w:rsidRDefault="000E0C03" w:rsidP="000E0C03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4989,60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03" w:rsidRDefault="0018668D" w:rsidP="000E0C03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</w:tr>
    </w:tbl>
    <w:p w:rsidR="00F87AD8" w:rsidRPr="00FA1A85" w:rsidRDefault="00FA1A85" w:rsidP="00F87AD8">
      <w:pPr>
        <w:widowControl w:val="0"/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Poznámka: </w:t>
      </w:r>
      <w:r w:rsidR="00F87AD8" w:rsidRPr="00FA1A85">
        <w:rPr>
          <w:iCs/>
        </w:rPr>
        <w:t xml:space="preserve">Nevyčerpané  finančné  prostriedky  zo ŠR na  prenesené kompetencie vo výške </w:t>
      </w:r>
      <w:r w:rsidR="004251AD" w:rsidRPr="00FA1A85">
        <w:rPr>
          <w:b/>
          <w:iCs/>
        </w:rPr>
        <w:t>6976,16</w:t>
      </w:r>
      <w:r w:rsidR="00F87AD8" w:rsidRPr="00FA1A85">
        <w:rPr>
          <w:b/>
          <w:iCs/>
        </w:rPr>
        <w:t xml:space="preserve">  EUR,</w:t>
      </w:r>
      <w:r w:rsidR="00F87AD8" w:rsidRPr="00FA1A85">
        <w:rPr>
          <w:iCs/>
        </w:rPr>
        <w:t xml:space="preserve">  je možné použiť do 31.03.202</w:t>
      </w:r>
      <w:r w:rsidR="004251AD" w:rsidRPr="00FA1A85">
        <w:rPr>
          <w:iCs/>
        </w:rPr>
        <w:t>2</w:t>
      </w:r>
      <w:r w:rsidR="00F87AD8" w:rsidRPr="00FA1A85">
        <w:rPr>
          <w:iCs/>
        </w:rPr>
        <w:t xml:space="preserve"> na bežné výdavky v súlade s ustanovením § 8 odsek 4 a 5 zákona č. 523/2004 Z. z. o rozpočtových pravidlách verejnej správy a o zmene a doplnení niektorých zákonov v znení neskorších predpisov. </w:t>
      </w:r>
    </w:p>
    <w:p w:rsidR="005A526B" w:rsidRDefault="005A526B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BF552C" w:rsidRDefault="00BF552C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BF552C" w:rsidRDefault="00BF552C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BF552C" w:rsidRDefault="00BF552C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B2B84">
        <w:rPr>
          <w:sz w:val="24"/>
          <w:szCs w:val="24"/>
          <w:u w:val="single"/>
        </w:rPr>
        <w:lastRenderedPageBreak/>
        <w:t>d/ finančné vysporiadanie voči štátnym fondom: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794"/>
        <w:gridCol w:w="1985"/>
        <w:gridCol w:w="1985"/>
      </w:tblGrid>
      <w:tr w:rsidR="00F87AD8" w:rsidRPr="00BB2B84" w:rsidTr="00746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Poskytovateľ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Účelové určenie grantov a transferov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BF552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Suma poskytnutých prostriedkov v </w:t>
            </w:r>
            <w:r w:rsidR="00BF552C">
              <w:rPr>
                <w:sz w:val="24"/>
                <w:szCs w:val="24"/>
              </w:rPr>
              <w:t>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BF552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Suma použitých prostriedkov v </w:t>
            </w:r>
            <w:r w:rsidR="00BF552C">
              <w:rPr>
                <w:sz w:val="24"/>
                <w:szCs w:val="24"/>
              </w:rPr>
              <w:t>EUR</w:t>
            </w:r>
          </w:p>
        </w:tc>
      </w:tr>
      <w:tr w:rsidR="00F87AD8" w:rsidRPr="00BB2B84" w:rsidTr="00746EA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-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5A526B" w:rsidP="00746EAC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5A526B" w:rsidP="00746EAC">
            <w:pPr>
              <w:tabs>
                <w:tab w:val="left" w:pos="140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251AD" w:rsidRDefault="004251AD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BB2B84">
        <w:rPr>
          <w:sz w:val="24"/>
          <w:szCs w:val="24"/>
          <w:u w:val="single"/>
        </w:rPr>
        <w:t>e/ finančné vysporiadanie s rozpočtom iných obcí: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>V roku 20</w:t>
      </w:r>
      <w:r w:rsidR="004251AD">
        <w:rPr>
          <w:sz w:val="24"/>
          <w:szCs w:val="24"/>
        </w:rPr>
        <w:t>21</w:t>
      </w:r>
      <w:r w:rsidRPr="00BB2B84">
        <w:rPr>
          <w:sz w:val="24"/>
          <w:szCs w:val="24"/>
        </w:rPr>
        <w:t xml:space="preserve"> obec </w:t>
      </w:r>
      <w:r w:rsidR="00FD73B9">
        <w:rPr>
          <w:sz w:val="24"/>
          <w:szCs w:val="24"/>
        </w:rPr>
        <w:t>ne</w:t>
      </w:r>
      <w:r w:rsidRPr="00BB2B84">
        <w:rPr>
          <w:sz w:val="24"/>
          <w:szCs w:val="24"/>
        </w:rPr>
        <w:t xml:space="preserve">poskytla  </w:t>
      </w:r>
      <w:r w:rsidR="00FD73B9">
        <w:rPr>
          <w:sz w:val="24"/>
          <w:szCs w:val="24"/>
        </w:rPr>
        <w:t>žiadne</w:t>
      </w:r>
      <w:r w:rsidRPr="00BB2B84">
        <w:rPr>
          <w:sz w:val="24"/>
          <w:szCs w:val="24"/>
        </w:rPr>
        <w:t xml:space="preserve"> transfery</w:t>
      </w:r>
      <w:r w:rsidR="00FD73B9">
        <w:rPr>
          <w:sz w:val="24"/>
          <w:szCs w:val="24"/>
        </w:rPr>
        <w:t xml:space="preserve"> do rozpočtov iných obcí a miest</w:t>
      </w:r>
      <w:r w:rsidRPr="00BB2B84">
        <w:rPr>
          <w:sz w:val="24"/>
          <w:szCs w:val="24"/>
        </w:rPr>
        <w:t>: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4561"/>
        <w:gridCol w:w="1709"/>
        <w:gridCol w:w="1613"/>
      </w:tblGrid>
      <w:tr w:rsidR="00F87AD8" w:rsidRPr="00BB2B84" w:rsidTr="00746EAC"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Prijímateľ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Účelové určenie grantov a transferov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BF552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Suma poskyt. prostriedkov v </w:t>
            </w:r>
            <w:r w:rsidR="00BF552C">
              <w:rPr>
                <w:sz w:val="24"/>
                <w:szCs w:val="24"/>
              </w:rPr>
              <w:t>EUR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Suma použi-</w:t>
            </w:r>
          </w:p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tých prostried.</w:t>
            </w:r>
          </w:p>
          <w:p w:rsidR="00F87AD8" w:rsidRPr="00BB2B84" w:rsidRDefault="00F87AD8" w:rsidP="00BF552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v </w:t>
            </w:r>
            <w:r w:rsidR="00BF552C">
              <w:rPr>
                <w:sz w:val="24"/>
                <w:szCs w:val="24"/>
              </w:rPr>
              <w:t>EUR</w:t>
            </w:r>
          </w:p>
        </w:tc>
      </w:tr>
      <w:tr w:rsidR="00F87AD8" w:rsidRPr="00BB2B84" w:rsidTr="00746EAC">
        <w:trPr>
          <w:trHeight w:val="39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D73B9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D73B9" w:rsidP="00746EAC">
            <w:pPr>
              <w:tabs>
                <w:tab w:val="left" w:pos="164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D8" w:rsidRPr="00BB2B84" w:rsidRDefault="00FD73B9" w:rsidP="00746EAC">
            <w:pPr>
              <w:tabs>
                <w:tab w:val="left" w:pos="1647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F87AD8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  <w:r w:rsidRPr="00BB2B84">
        <w:rPr>
          <w:sz w:val="24"/>
          <w:szCs w:val="24"/>
          <w:u w:val="single"/>
        </w:rPr>
        <w:t xml:space="preserve">f/ finančné vysporiadanie voči VÚC : </w:t>
      </w:r>
    </w:p>
    <w:p w:rsidR="00FD73B9" w:rsidRPr="00FD73B9" w:rsidRDefault="00FD73B9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D73B9">
        <w:rPr>
          <w:sz w:val="24"/>
          <w:szCs w:val="24"/>
        </w:rPr>
        <w:t>V roku 2021 obce neprijala žiadne granty a tranfery</w:t>
      </w: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sz w:val="24"/>
          <w:szCs w:val="24"/>
          <w:u w:val="single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491"/>
        <w:gridCol w:w="1709"/>
        <w:gridCol w:w="1613"/>
      </w:tblGrid>
      <w:tr w:rsidR="00F87AD8" w:rsidRPr="00BB2B84" w:rsidTr="00746EA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Poskytovateľ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Účelové určenie grantov a transferov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BF552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Suma poskyt. prostriedkov v </w:t>
            </w:r>
            <w:r w:rsidR="00BF552C">
              <w:rPr>
                <w:sz w:val="24"/>
                <w:szCs w:val="24"/>
              </w:rPr>
              <w:t>EUR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Suma použi-</w:t>
            </w:r>
          </w:p>
          <w:p w:rsidR="00F87AD8" w:rsidRPr="00BB2B84" w:rsidRDefault="00F87AD8" w:rsidP="00746EA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tých prostried.</w:t>
            </w:r>
          </w:p>
          <w:p w:rsidR="00F87AD8" w:rsidRPr="00BB2B84" w:rsidRDefault="00F87AD8" w:rsidP="00BF552C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v </w:t>
            </w:r>
            <w:r w:rsidR="00BF552C">
              <w:rPr>
                <w:sz w:val="24"/>
                <w:szCs w:val="24"/>
              </w:rPr>
              <w:t>EUR</w:t>
            </w:r>
          </w:p>
        </w:tc>
      </w:tr>
      <w:tr w:rsidR="00F87AD8" w:rsidRPr="00BB2B84" w:rsidTr="00746EAC">
        <w:trPr>
          <w:trHeight w:val="4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-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D73B9" w:rsidP="00746EAC">
            <w:pPr>
              <w:tabs>
                <w:tab w:val="left" w:pos="1647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D73B9" w:rsidP="00746EAC">
            <w:pPr>
              <w:tabs>
                <w:tab w:val="left" w:pos="1647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20510" w:rsidRDefault="00A20510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543A" w:rsidRPr="00BB2B84" w:rsidRDefault="007B543A" w:rsidP="00F87AD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B2B84">
        <w:rPr>
          <w:b/>
          <w:bCs/>
          <w:sz w:val="28"/>
          <w:szCs w:val="28"/>
          <w:u w:val="single"/>
        </w:rPr>
        <w:t>7. Bilancia aktív a pasív k 31.12.20</w:t>
      </w:r>
      <w:r w:rsidR="0018668D">
        <w:rPr>
          <w:b/>
          <w:bCs/>
          <w:sz w:val="28"/>
          <w:szCs w:val="28"/>
          <w:u w:val="single"/>
        </w:rPr>
        <w:t>21</w:t>
      </w:r>
      <w:r w:rsidRPr="00BB2B84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BB2B84">
        <w:rPr>
          <w:b/>
          <w:bCs/>
          <w:sz w:val="28"/>
          <w:szCs w:val="28"/>
          <w:u w:val="single"/>
        </w:rPr>
        <w:t>v</w:t>
      </w:r>
      <w:r>
        <w:rPr>
          <w:b/>
          <w:bCs/>
          <w:sz w:val="28"/>
          <w:szCs w:val="28"/>
          <w:u w:val="single"/>
        </w:rPr>
        <w:t xml:space="preserve"> </w:t>
      </w:r>
      <w:r w:rsidRPr="00BB2B84">
        <w:rPr>
          <w:b/>
          <w:bCs/>
          <w:sz w:val="28"/>
          <w:szCs w:val="28"/>
          <w:u w:val="single"/>
        </w:rPr>
        <w:t xml:space="preserve"> </w:t>
      </w:r>
      <w:r w:rsidR="00BF552C">
        <w:rPr>
          <w:b/>
          <w:bCs/>
          <w:sz w:val="28"/>
          <w:szCs w:val="28"/>
          <w:u w:val="single"/>
        </w:rPr>
        <w:t>EUR</w:t>
      </w:r>
      <w:r w:rsidRPr="00BB2B84">
        <w:rPr>
          <w:b/>
          <w:bCs/>
          <w:sz w:val="28"/>
          <w:szCs w:val="28"/>
          <w:u w:val="single"/>
        </w:rPr>
        <w:t xml:space="preserve"> </w:t>
      </w:r>
    </w:p>
    <w:p w:rsidR="007B543A" w:rsidRDefault="007B543A" w:rsidP="00F87AD8">
      <w:pPr>
        <w:spacing w:line="360" w:lineRule="auto"/>
        <w:jc w:val="both"/>
        <w:rPr>
          <w:b/>
          <w:sz w:val="22"/>
          <w:szCs w:val="22"/>
        </w:rPr>
      </w:pPr>
    </w:p>
    <w:p w:rsidR="00F87AD8" w:rsidRPr="00A20510" w:rsidRDefault="00A20510" w:rsidP="00F87AD8">
      <w:pPr>
        <w:spacing w:line="360" w:lineRule="auto"/>
        <w:jc w:val="both"/>
        <w:rPr>
          <w:b/>
          <w:sz w:val="22"/>
          <w:szCs w:val="22"/>
        </w:rPr>
      </w:pPr>
      <w:r w:rsidRPr="00A20510">
        <w:rPr>
          <w:b/>
          <w:sz w:val="22"/>
          <w:szCs w:val="22"/>
        </w:rPr>
        <w:t>A K T Í V A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F87AD8" w:rsidRPr="00BB2B84" w:rsidTr="00746EAC">
        <w:trPr>
          <w:trHeight w:val="53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7AD8" w:rsidRPr="00BB2B84" w:rsidRDefault="00F87AD8" w:rsidP="00746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Názov 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7AD8" w:rsidRPr="00BB2B84" w:rsidRDefault="00F87AD8" w:rsidP="0018668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ZS  k  1.1.20</w:t>
            </w:r>
            <w:r w:rsidR="0018668D">
              <w:rPr>
                <w:b/>
                <w:sz w:val="24"/>
                <w:szCs w:val="24"/>
              </w:rPr>
              <w:t>21</w:t>
            </w:r>
            <w:r w:rsidRPr="00BB2B84">
              <w:rPr>
                <w:b/>
                <w:sz w:val="24"/>
                <w:szCs w:val="24"/>
              </w:rPr>
              <w:t xml:space="preserve"> 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7AD8" w:rsidRPr="00BB2B84" w:rsidRDefault="00F87AD8" w:rsidP="0018668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KZ  k  31.12.20</w:t>
            </w:r>
            <w:r w:rsidR="0018668D">
              <w:rPr>
                <w:b/>
                <w:sz w:val="24"/>
                <w:szCs w:val="24"/>
              </w:rPr>
              <w:t>21</w:t>
            </w:r>
            <w:r w:rsidRPr="00BB2B84">
              <w:rPr>
                <w:b/>
                <w:sz w:val="24"/>
                <w:szCs w:val="24"/>
              </w:rPr>
              <w:t xml:space="preserve"> v EUR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87AD8" w:rsidRPr="00BB2B84" w:rsidRDefault="007007D8" w:rsidP="007007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1866412,66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87AD8" w:rsidRPr="00BB2B84" w:rsidRDefault="00F87AD8" w:rsidP="007007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18</w:t>
            </w:r>
            <w:r w:rsidR="007007D8">
              <w:rPr>
                <w:b/>
                <w:sz w:val="24"/>
                <w:szCs w:val="24"/>
              </w:rPr>
              <w:t>59369,64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Neobežný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007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1</w:t>
            </w:r>
            <w:r w:rsidR="007007D8">
              <w:rPr>
                <w:b/>
                <w:sz w:val="24"/>
                <w:szCs w:val="24"/>
              </w:rPr>
              <w:t>567215,90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007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1</w:t>
            </w:r>
            <w:r w:rsidR="007007D8">
              <w:rPr>
                <w:b/>
                <w:sz w:val="24"/>
                <w:szCs w:val="24"/>
              </w:rPr>
              <w:t>485353,84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Dlhodobý nehmotný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11640,00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7007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11640,00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Dlhodobý hmotný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</w:t>
            </w:r>
            <w:r w:rsidR="007007D8">
              <w:rPr>
                <w:sz w:val="24"/>
                <w:szCs w:val="24"/>
              </w:rPr>
              <w:t>389224,57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</w:t>
            </w:r>
            <w:r w:rsidR="007007D8">
              <w:rPr>
                <w:sz w:val="24"/>
                <w:szCs w:val="24"/>
              </w:rPr>
              <w:t>307362,51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Dlhodobý finančný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166351,33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166351,33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7007D8" w:rsidP="007007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299031,76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7007D8" w:rsidP="007007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373779,80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Zásoby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</w:t>
            </w:r>
            <w:r w:rsidR="007007D8">
              <w:rPr>
                <w:sz w:val="24"/>
                <w:szCs w:val="24"/>
              </w:rPr>
              <w:t>1964,95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8108,04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Dlhodobé pohľadávky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lastRenderedPageBreak/>
              <w:t xml:space="preserve">Krátkodobé pohľadávky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2325,91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</w:t>
            </w:r>
            <w:r w:rsidR="007007D8">
              <w:rPr>
                <w:sz w:val="24"/>
                <w:szCs w:val="24"/>
              </w:rPr>
              <w:t>199,58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Finančné účty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284740,90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364472,18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Poskytnuté návratné fin. výpomoci dlh.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Poskytnuté návratné fin. výpomoci krát.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Časové rozlíšenie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7007D8" w:rsidP="007007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007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2</w:t>
            </w:r>
            <w:r w:rsidR="007007D8">
              <w:rPr>
                <w:b/>
                <w:sz w:val="24"/>
                <w:szCs w:val="24"/>
              </w:rPr>
              <w:t>36,00</w:t>
            </w:r>
          </w:p>
        </w:tc>
      </w:tr>
    </w:tbl>
    <w:p w:rsidR="007B543A" w:rsidRDefault="007B543A" w:rsidP="00F87AD8">
      <w:pPr>
        <w:spacing w:line="360" w:lineRule="auto"/>
        <w:jc w:val="both"/>
        <w:rPr>
          <w:b/>
          <w:sz w:val="22"/>
          <w:szCs w:val="22"/>
        </w:rPr>
      </w:pPr>
    </w:p>
    <w:p w:rsidR="007B543A" w:rsidRDefault="007B543A" w:rsidP="00F87AD8">
      <w:pPr>
        <w:spacing w:line="360" w:lineRule="auto"/>
        <w:jc w:val="both"/>
        <w:rPr>
          <w:b/>
          <w:sz w:val="22"/>
          <w:szCs w:val="22"/>
        </w:rPr>
      </w:pPr>
    </w:p>
    <w:p w:rsidR="007B543A" w:rsidRDefault="007B543A" w:rsidP="00F87AD8">
      <w:pPr>
        <w:spacing w:line="360" w:lineRule="auto"/>
        <w:jc w:val="both"/>
        <w:rPr>
          <w:b/>
          <w:sz w:val="22"/>
          <w:szCs w:val="22"/>
        </w:rPr>
      </w:pPr>
    </w:p>
    <w:p w:rsidR="00F87AD8" w:rsidRPr="00A20510" w:rsidRDefault="00F87AD8" w:rsidP="00F87AD8">
      <w:pPr>
        <w:spacing w:line="360" w:lineRule="auto"/>
        <w:jc w:val="both"/>
        <w:rPr>
          <w:b/>
          <w:sz w:val="22"/>
          <w:szCs w:val="22"/>
        </w:rPr>
      </w:pPr>
      <w:r w:rsidRPr="00A20510">
        <w:rPr>
          <w:b/>
          <w:sz w:val="22"/>
          <w:szCs w:val="22"/>
        </w:rPr>
        <w:t xml:space="preserve">P A S Í V 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7AD8" w:rsidRPr="00BB2B84" w:rsidRDefault="00F87AD8" w:rsidP="00746EA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Názov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7AD8" w:rsidRPr="00BB2B84" w:rsidRDefault="00F87AD8" w:rsidP="0018668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ZS  k  1.1.20</w:t>
            </w:r>
            <w:r w:rsidR="0018668D">
              <w:rPr>
                <w:b/>
                <w:sz w:val="24"/>
                <w:szCs w:val="24"/>
              </w:rPr>
              <w:t>21</w:t>
            </w:r>
            <w:r w:rsidRPr="00BB2B84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7AD8" w:rsidRPr="00BB2B84" w:rsidRDefault="00F87AD8" w:rsidP="0018668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KZ  k  31.12.20</w:t>
            </w:r>
            <w:r w:rsidR="0018668D">
              <w:rPr>
                <w:b/>
                <w:sz w:val="24"/>
                <w:szCs w:val="24"/>
              </w:rPr>
              <w:t>21</w:t>
            </w:r>
            <w:r w:rsidRPr="00BB2B84">
              <w:rPr>
                <w:b/>
                <w:sz w:val="24"/>
                <w:szCs w:val="24"/>
              </w:rPr>
              <w:t xml:space="preserve"> v EUR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Vlastné imanie a záväzky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87AD8" w:rsidRPr="00BB2B84" w:rsidRDefault="00F87AD8" w:rsidP="007007D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B2B84">
              <w:rPr>
                <w:b/>
                <w:color w:val="000000"/>
                <w:sz w:val="24"/>
                <w:szCs w:val="24"/>
              </w:rPr>
              <w:t>1</w:t>
            </w:r>
            <w:r w:rsidR="007007D8">
              <w:rPr>
                <w:b/>
                <w:color w:val="000000"/>
                <w:sz w:val="24"/>
                <w:szCs w:val="24"/>
              </w:rPr>
              <w:t>866412,66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87AD8" w:rsidRPr="00BB2B84" w:rsidRDefault="00F87AD8" w:rsidP="007007D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B2B84">
              <w:rPr>
                <w:b/>
                <w:color w:val="000000"/>
                <w:sz w:val="24"/>
                <w:szCs w:val="24"/>
              </w:rPr>
              <w:t>18</w:t>
            </w:r>
            <w:r w:rsidR="007007D8">
              <w:rPr>
                <w:b/>
                <w:color w:val="000000"/>
                <w:sz w:val="24"/>
                <w:szCs w:val="24"/>
              </w:rPr>
              <w:t>59369,64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Vlastné imanie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7007D8" w:rsidP="007007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129079,62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007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1</w:t>
            </w:r>
            <w:r w:rsidR="007007D8">
              <w:rPr>
                <w:b/>
                <w:sz w:val="24"/>
                <w:szCs w:val="24"/>
              </w:rPr>
              <w:t>210508,76</w:t>
            </w:r>
          </w:p>
        </w:tc>
      </w:tr>
      <w:tr w:rsidR="00F87AD8" w:rsidRPr="00BB2B84" w:rsidTr="00746EAC">
        <w:trPr>
          <w:trHeight w:val="138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Oceňovacie rozdiely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Fondy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Nevysporiadaný výsledok hospodárenia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1016560,06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1129079,62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Výsledok hospodárenia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112519,56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81429,14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7007D8" w:rsidP="007007D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75476,62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7007D8" w:rsidP="007007D8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56238,89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Rezervy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  <w:r w:rsidR="00F87AD8" w:rsidRPr="00BB2B84">
              <w:rPr>
                <w:sz w:val="24"/>
                <w:szCs w:val="24"/>
              </w:rPr>
              <w:t>,00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F87AD8" w:rsidP="00746E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1740,00</w:t>
            </w:r>
          </w:p>
        </w:tc>
      </w:tr>
      <w:tr w:rsidR="00F87AD8" w:rsidRPr="00BB2B84" w:rsidTr="00746EAC">
        <w:trPr>
          <w:trHeight w:val="340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8115,79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8722,04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Dlhodobé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3335,42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3838,28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Krátkodobé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19720,42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16053,58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Bankové úvery a výpomoci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42564,99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7007D8" w:rsidP="007007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25884,99</w:t>
            </w:r>
          </w:p>
        </w:tc>
      </w:tr>
      <w:tr w:rsidR="00F87AD8" w:rsidRPr="00BB2B84" w:rsidTr="00746EA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F87AD8" w:rsidP="00746EA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Časové rozlíšenie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AD8" w:rsidRPr="00BB2B84" w:rsidRDefault="00530125" w:rsidP="00530125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661856,42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D8" w:rsidRPr="00BB2B84" w:rsidRDefault="00530125" w:rsidP="00530125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592621,99</w:t>
            </w:r>
          </w:p>
        </w:tc>
      </w:tr>
    </w:tbl>
    <w:p w:rsidR="00F87AD8" w:rsidRPr="00BB2B84" w:rsidRDefault="00F87AD8" w:rsidP="00F87AD8">
      <w:pPr>
        <w:rPr>
          <w:b/>
          <w:sz w:val="24"/>
          <w:szCs w:val="24"/>
        </w:rPr>
      </w:pPr>
    </w:p>
    <w:p w:rsidR="002E7C89" w:rsidRDefault="002E7C89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F87AD8" w:rsidRDefault="00F87AD8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B2B84">
        <w:rPr>
          <w:b/>
          <w:bCs/>
          <w:sz w:val="28"/>
          <w:szCs w:val="28"/>
          <w:u w:val="single"/>
        </w:rPr>
        <w:t>8. Prehľad o stave a vývoji dlhu k 31.12.20</w:t>
      </w:r>
      <w:r w:rsidR="00530125">
        <w:rPr>
          <w:b/>
          <w:bCs/>
          <w:sz w:val="28"/>
          <w:szCs w:val="28"/>
          <w:u w:val="single"/>
        </w:rPr>
        <w:t>21</w:t>
      </w:r>
      <w:r w:rsidRPr="00BB2B84">
        <w:rPr>
          <w:b/>
          <w:bCs/>
          <w:sz w:val="28"/>
          <w:szCs w:val="28"/>
          <w:u w:val="single"/>
        </w:rPr>
        <w:t xml:space="preserve"> v  </w:t>
      </w:r>
      <w:r w:rsidR="00BF552C">
        <w:rPr>
          <w:b/>
          <w:bCs/>
          <w:sz w:val="28"/>
          <w:szCs w:val="28"/>
          <w:u w:val="single"/>
        </w:rPr>
        <w:t>EUR</w:t>
      </w:r>
      <w:r w:rsidRPr="00BB2B84">
        <w:rPr>
          <w:b/>
          <w:bCs/>
          <w:sz w:val="28"/>
          <w:szCs w:val="28"/>
          <w:u w:val="single"/>
        </w:rPr>
        <w:t>:</w:t>
      </w:r>
    </w:p>
    <w:p w:rsidR="00A20510" w:rsidRDefault="00A20510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2E7C89" w:rsidRDefault="002E7C89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2E7C89" w:rsidRDefault="002E7C89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2E7C89" w:rsidRDefault="002E7C89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20510" w:rsidTr="00A20510">
        <w:tc>
          <w:tcPr>
            <w:tcW w:w="2303" w:type="dxa"/>
          </w:tcPr>
          <w:p w:rsidR="00A20510" w:rsidRPr="007B543A" w:rsidRDefault="00A20510" w:rsidP="00A205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B543A">
              <w:rPr>
                <w:b/>
                <w:bCs/>
                <w:sz w:val="24"/>
                <w:szCs w:val="24"/>
              </w:rPr>
              <w:lastRenderedPageBreak/>
              <w:t>Druh záväzku voči</w:t>
            </w:r>
          </w:p>
        </w:tc>
        <w:tc>
          <w:tcPr>
            <w:tcW w:w="2303" w:type="dxa"/>
          </w:tcPr>
          <w:p w:rsidR="00A20510" w:rsidRPr="007B543A" w:rsidRDefault="00A20510" w:rsidP="00A205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B543A">
              <w:rPr>
                <w:b/>
                <w:bCs/>
                <w:sz w:val="24"/>
                <w:szCs w:val="24"/>
              </w:rPr>
              <w:t>Záväzky celkom</w:t>
            </w:r>
          </w:p>
          <w:p w:rsidR="00A20510" w:rsidRPr="007B543A" w:rsidRDefault="00A20510" w:rsidP="00A205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B543A">
              <w:rPr>
                <w:b/>
                <w:bCs/>
                <w:sz w:val="24"/>
                <w:szCs w:val="24"/>
              </w:rPr>
              <w:t>K 31.12.2021 v EUR</w:t>
            </w:r>
          </w:p>
        </w:tc>
        <w:tc>
          <w:tcPr>
            <w:tcW w:w="2303" w:type="dxa"/>
          </w:tcPr>
          <w:p w:rsidR="00A20510" w:rsidRPr="007B543A" w:rsidRDefault="00A20510" w:rsidP="00A205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B543A">
              <w:rPr>
                <w:b/>
                <w:bCs/>
                <w:sz w:val="24"/>
                <w:szCs w:val="24"/>
              </w:rPr>
              <w:t>Z toho v lehote splatnosti</w:t>
            </w:r>
          </w:p>
        </w:tc>
        <w:tc>
          <w:tcPr>
            <w:tcW w:w="2303" w:type="dxa"/>
          </w:tcPr>
          <w:p w:rsidR="00A20510" w:rsidRPr="007B543A" w:rsidRDefault="00A20510" w:rsidP="00A205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B543A">
              <w:rPr>
                <w:b/>
                <w:bCs/>
                <w:sz w:val="24"/>
                <w:szCs w:val="24"/>
              </w:rPr>
              <w:t>Z toho po lehote splatnosti</w:t>
            </w:r>
          </w:p>
        </w:tc>
      </w:tr>
      <w:tr w:rsidR="00A20510" w:rsidTr="00A20510"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-bankám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25884,99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25884,99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20510" w:rsidTr="00A20510"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-štátnym fondom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20510" w:rsidTr="00A20510"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-dodávateľom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2438,43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2438,43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20510" w:rsidTr="00A20510"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-štátnemu rozpočtu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8722,04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8722,04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20510" w:rsidTr="00A20510"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-zamestnancom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257,58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257,58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20510" w:rsidTr="00A20510"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-daňovému úradu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667,39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667,39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20510" w:rsidTr="00A20510"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-poisťovniam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3409,45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409,45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20510" w:rsidTr="00A20510"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-ostatné záväzky-výrub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4280,73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4280,73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20510" w:rsidTr="00A20510"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ostatné záväzky-rezervy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1740,00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1740,00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20510" w:rsidTr="00A20510"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B2B84">
              <w:rPr>
                <w:bCs/>
                <w:sz w:val="24"/>
                <w:szCs w:val="24"/>
              </w:rPr>
              <w:t>Ostatné záväzky zo soc. fondu</w:t>
            </w:r>
            <w:r>
              <w:rPr>
                <w:bCs/>
                <w:sz w:val="24"/>
                <w:szCs w:val="24"/>
              </w:rPr>
              <w:t xml:space="preserve"> a iné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3838,28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3838,28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A20510" w:rsidTr="00A20510">
        <w:tc>
          <w:tcPr>
            <w:tcW w:w="2303" w:type="dxa"/>
          </w:tcPr>
          <w:p w:rsidR="00A20510" w:rsidRPr="007B543A" w:rsidRDefault="00A20510" w:rsidP="00A205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B543A">
              <w:rPr>
                <w:b/>
                <w:bCs/>
                <w:sz w:val="24"/>
                <w:szCs w:val="24"/>
              </w:rPr>
              <w:t>Záväzky spolu k  31.12.2021</w:t>
            </w:r>
          </w:p>
        </w:tc>
        <w:tc>
          <w:tcPr>
            <w:tcW w:w="2303" w:type="dxa"/>
          </w:tcPr>
          <w:p w:rsidR="00A20510" w:rsidRPr="007B543A" w:rsidRDefault="00A20510" w:rsidP="00A205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B543A">
              <w:rPr>
                <w:b/>
                <w:bCs/>
                <w:sz w:val="24"/>
                <w:szCs w:val="24"/>
              </w:rPr>
              <w:t>56238,89</w:t>
            </w:r>
          </w:p>
        </w:tc>
        <w:tc>
          <w:tcPr>
            <w:tcW w:w="2303" w:type="dxa"/>
          </w:tcPr>
          <w:p w:rsidR="00A20510" w:rsidRPr="007B543A" w:rsidRDefault="00A20510" w:rsidP="00A205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B543A">
              <w:rPr>
                <w:b/>
                <w:bCs/>
                <w:sz w:val="24"/>
                <w:szCs w:val="24"/>
              </w:rPr>
              <w:t>56238,89</w:t>
            </w:r>
          </w:p>
        </w:tc>
        <w:tc>
          <w:tcPr>
            <w:tcW w:w="2303" w:type="dxa"/>
          </w:tcPr>
          <w:p w:rsidR="00A20510" w:rsidRPr="00BB2B84" w:rsidRDefault="00A20510" w:rsidP="00A2051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A20510" w:rsidRDefault="00A20510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7B543A" w:rsidRDefault="007B543A" w:rsidP="00A20510">
      <w:pPr>
        <w:jc w:val="both"/>
        <w:rPr>
          <w:b/>
          <w:sz w:val="24"/>
          <w:szCs w:val="24"/>
        </w:rPr>
      </w:pPr>
    </w:p>
    <w:p w:rsidR="00A20510" w:rsidRPr="00BB2B84" w:rsidRDefault="00A20510" w:rsidP="00A20510">
      <w:pPr>
        <w:jc w:val="both"/>
        <w:rPr>
          <w:b/>
          <w:sz w:val="24"/>
          <w:szCs w:val="24"/>
        </w:rPr>
      </w:pPr>
      <w:r w:rsidRPr="00BB2B84">
        <w:rPr>
          <w:b/>
          <w:sz w:val="24"/>
          <w:szCs w:val="24"/>
        </w:rPr>
        <w:t>Stav úveru k 31.12.20</w:t>
      </w:r>
      <w:r>
        <w:rPr>
          <w:b/>
          <w:sz w:val="24"/>
          <w:szCs w:val="24"/>
        </w:rPr>
        <w:t>21</w:t>
      </w:r>
      <w:r w:rsidRPr="00BB2B84">
        <w:rPr>
          <w:b/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418"/>
        <w:gridCol w:w="1275"/>
        <w:gridCol w:w="1276"/>
        <w:gridCol w:w="1418"/>
        <w:gridCol w:w="992"/>
      </w:tblGrid>
      <w:tr w:rsidR="00A20510" w:rsidRPr="005A526B" w:rsidTr="005A526B">
        <w:tc>
          <w:tcPr>
            <w:tcW w:w="1418" w:type="dxa"/>
            <w:shd w:val="clear" w:color="auto" w:fill="D9D9D9"/>
          </w:tcPr>
          <w:p w:rsidR="00A20510" w:rsidRPr="005A526B" w:rsidRDefault="00A20510" w:rsidP="00A20510">
            <w:pPr>
              <w:jc w:val="center"/>
            </w:pPr>
          </w:p>
          <w:p w:rsidR="00A20510" w:rsidRPr="005A526B" w:rsidRDefault="00A20510" w:rsidP="00A20510">
            <w:pPr>
              <w:jc w:val="center"/>
            </w:pPr>
            <w:r w:rsidRPr="005A526B"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:rsidR="00A20510" w:rsidRPr="005A526B" w:rsidRDefault="00A20510" w:rsidP="00A20510">
            <w:pPr>
              <w:jc w:val="center"/>
            </w:pPr>
          </w:p>
          <w:p w:rsidR="00A20510" w:rsidRPr="005A526B" w:rsidRDefault="00A20510" w:rsidP="00A20510">
            <w:pPr>
              <w:jc w:val="center"/>
            </w:pPr>
            <w:r w:rsidRPr="005A526B">
              <w:t>Účel</w:t>
            </w:r>
          </w:p>
        </w:tc>
        <w:tc>
          <w:tcPr>
            <w:tcW w:w="1418" w:type="dxa"/>
            <w:shd w:val="clear" w:color="auto" w:fill="D9D9D9"/>
          </w:tcPr>
          <w:p w:rsidR="00A20510" w:rsidRPr="005A526B" w:rsidRDefault="00A20510" w:rsidP="00BF552C">
            <w:pPr>
              <w:jc w:val="center"/>
            </w:pPr>
            <w:r w:rsidRPr="005A526B">
              <w:t>Výška poskytnutého úveru v</w:t>
            </w:r>
            <w:r w:rsidR="00BF552C">
              <w:t xml:space="preserve"> EUR</w:t>
            </w:r>
          </w:p>
        </w:tc>
        <w:tc>
          <w:tcPr>
            <w:tcW w:w="1275" w:type="dxa"/>
            <w:shd w:val="clear" w:color="auto" w:fill="D9D9D9"/>
          </w:tcPr>
          <w:p w:rsidR="00A20510" w:rsidRPr="005A526B" w:rsidRDefault="00A20510" w:rsidP="00A20510">
            <w:pPr>
              <w:jc w:val="center"/>
            </w:pPr>
            <w:r w:rsidRPr="005A526B">
              <w:t xml:space="preserve">Ročná splátka istiny </w:t>
            </w:r>
          </w:p>
          <w:p w:rsidR="00A20510" w:rsidRPr="005A526B" w:rsidRDefault="00A20510" w:rsidP="00BF552C">
            <w:pPr>
              <w:jc w:val="center"/>
            </w:pPr>
            <w:r w:rsidRPr="005A526B">
              <w:t xml:space="preserve">za rok 2021 v </w:t>
            </w:r>
            <w:r w:rsidR="00BF552C">
              <w:t>EUR</w:t>
            </w:r>
          </w:p>
        </w:tc>
        <w:tc>
          <w:tcPr>
            <w:tcW w:w="1276" w:type="dxa"/>
            <w:shd w:val="clear" w:color="auto" w:fill="D9D9D9"/>
          </w:tcPr>
          <w:p w:rsidR="00A20510" w:rsidRPr="005A526B" w:rsidRDefault="00A20510" w:rsidP="00A20510">
            <w:pPr>
              <w:jc w:val="center"/>
            </w:pPr>
            <w:r w:rsidRPr="005A526B">
              <w:t xml:space="preserve">Ročná splátka úrokov </w:t>
            </w:r>
          </w:p>
          <w:p w:rsidR="00A20510" w:rsidRPr="005A526B" w:rsidRDefault="00A20510" w:rsidP="00BF552C">
            <w:pPr>
              <w:jc w:val="center"/>
            </w:pPr>
            <w:r w:rsidRPr="005A526B">
              <w:t xml:space="preserve">za rok 2021 v </w:t>
            </w:r>
            <w:r w:rsidR="00BF552C">
              <w:t>EUR</w:t>
            </w:r>
          </w:p>
        </w:tc>
        <w:tc>
          <w:tcPr>
            <w:tcW w:w="1418" w:type="dxa"/>
            <w:shd w:val="clear" w:color="auto" w:fill="D9D9D9"/>
          </w:tcPr>
          <w:p w:rsidR="00A20510" w:rsidRPr="005A526B" w:rsidRDefault="00A20510" w:rsidP="00BF552C">
            <w:pPr>
              <w:jc w:val="center"/>
            </w:pPr>
            <w:r w:rsidRPr="005A526B">
              <w:t>Zostatok úveru (istiny) k 31.12.2021</w:t>
            </w:r>
            <w:r w:rsidR="00BF552C">
              <w:t xml:space="preserve"> v EUR</w:t>
            </w:r>
          </w:p>
        </w:tc>
        <w:tc>
          <w:tcPr>
            <w:tcW w:w="992" w:type="dxa"/>
            <w:shd w:val="clear" w:color="auto" w:fill="D9D9D9"/>
          </w:tcPr>
          <w:p w:rsidR="00A20510" w:rsidRPr="005A526B" w:rsidRDefault="00A20510" w:rsidP="00A20510">
            <w:pPr>
              <w:jc w:val="center"/>
            </w:pPr>
            <w:r w:rsidRPr="005A526B">
              <w:t>Rok</w:t>
            </w:r>
          </w:p>
          <w:p w:rsidR="00A20510" w:rsidRPr="005A526B" w:rsidRDefault="00A20510" w:rsidP="00A20510">
            <w:pPr>
              <w:jc w:val="center"/>
            </w:pPr>
            <w:r w:rsidRPr="005A526B">
              <w:t>splatnosti</w:t>
            </w:r>
          </w:p>
          <w:p w:rsidR="00A20510" w:rsidRPr="005A526B" w:rsidRDefault="00A20510" w:rsidP="00A20510">
            <w:pPr>
              <w:jc w:val="center"/>
            </w:pPr>
          </w:p>
        </w:tc>
      </w:tr>
      <w:tr w:rsidR="00A20510" w:rsidRPr="00BB2B84" w:rsidTr="005A526B">
        <w:tc>
          <w:tcPr>
            <w:tcW w:w="1418" w:type="dxa"/>
          </w:tcPr>
          <w:p w:rsidR="00A20510" w:rsidRPr="00BB2B84" w:rsidRDefault="00A20510" w:rsidP="00A20510">
            <w:pPr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Prima banka Slovensko</w:t>
            </w:r>
          </w:p>
        </w:tc>
        <w:tc>
          <w:tcPr>
            <w:tcW w:w="1559" w:type="dxa"/>
          </w:tcPr>
          <w:p w:rsidR="00A20510" w:rsidRPr="00BB2B84" w:rsidRDefault="00A20510" w:rsidP="005A526B">
            <w:pPr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Splatenie starého úveru a </w:t>
            </w:r>
            <w:r w:rsidR="005A526B">
              <w:rPr>
                <w:sz w:val="24"/>
                <w:szCs w:val="24"/>
              </w:rPr>
              <w:t>nový úver na</w:t>
            </w:r>
            <w:r w:rsidRPr="00BB2B84">
              <w:rPr>
                <w:sz w:val="24"/>
                <w:szCs w:val="24"/>
              </w:rPr>
              <w:t xml:space="preserve"> investičné potreby obce</w:t>
            </w:r>
          </w:p>
        </w:tc>
        <w:tc>
          <w:tcPr>
            <w:tcW w:w="1418" w:type="dxa"/>
          </w:tcPr>
          <w:p w:rsidR="00A20510" w:rsidRPr="00BB2B84" w:rsidRDefault="00A20510" w:rsidP="00A20510">
            <w:pPr>
              <w:jc w:val="right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206585,00</w:t>
            </w:r>
          </w:p>
        </w:tc>
        <w:tc>
          <w:tcPr>
            <w:tcW w:w="1275" w:type="dxa"/>
          </w:tcPr>
          <w:p w:rsidR="00A20510" w:rsidRPr="00BB2B84" w:rsidRDefault="00A20510" w:rsidP="00A20510">
            <w:pPr>
              <w:jc w:val="right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16680,00</w:t>
            </w:r>
          </w:p>
        </w:tc>
        <w:tc>
          <w:tcPr>
            <w:tcW w:w="1276" w:type="dxa"/>
          </w:tcPr>
          <w:p w:rsidR="00A20510" w:rsidRPr="00BB2B84" w:rsidRDefault="00A20510" w:rsidP="00A205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913,35</w:t>
            </w:r>
          </w:p>
        </w:tc>
        <w:tc>
          <w:tcPr>
            <w:tcW w:w="1418" w:type="dxa"/>
          </w:tcPr>
          <w:p w:rsidR="00A20510" w:rsidRPr="00BB2B84" w:rsidRDefault="00A20510" w:rsidP="00A205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25884,99</w:t>
            </w:r>
          </w:p>
        </w:tc>
        <w:tc>
          <w:tcPr>
            <w:tcW w:w="992" w:type="dxa"/>
          </w:tcPr>
          <w:p w:rsidR="00A20510" w:rsidRPr="00BB2B84" w:rsidRDefault="00A20510" w:rsidP="00A20510">
            <w:pPr>
              <w:jc w:val="right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A20510" w:rsidRPr="00BB2B84" w:rsidRDefault="00A20510" w:rsidP="00A20510">
      <w:pPr>
        <w:jc w:val="both"/>
        <w:rPr>
          <w:sz w:val="24"/>
          <w:szCs w:val="24"/>
        </w:rPr>
      </w:pPr>
    </w:p>
    <w:p w:rsidR="00A20510" w:rsidRPr="00BB2B84" w:rsidRDefault="00A20510" w:rsidP="00A20510">
      <w:pPr>
        <w:jc w:val="both"/>
        <w:rPr>
          <w:sz w:val="24"/>
          <w:szCs w:val="24"/>
        </w:rPr>
      </w:pPr>
      <w:r w:rsidRPr="00BB2B84">
        <w:rPr>
          <w:sz w:val="24"/>
          <w:szCs w:val="24"/>
        </w:rPr>
        <w:t>Obec má uzatvorenú zmluvu o úvere č.21/021/10z 31.03.2010.Úver je dlhodobý s dobou splatnosti do r. 202</w:t>
      </w:r>
      <w:r>
        <w:rPr>
          <w:sz w:val="24"/>
          <w:szCs w:val="24"/>
        </w:rPr>
        <w:t>3</w:t>
      </w:r>
      <w:r w:rsidRPr="00BB2B84">
        <w:rPr>
          <w:sz w:val="24"/>
          <w:szCs w:val="24"/>
        </w:rPr>
        <w:t>, splátky istiny a úrokov sú mesačné.</w:t>
      </w:r>
    </w:p>
    <w:p w:rsidR="00A20510" w:rsidRDefault="00A20510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20510" w:rsidRPr="00BB2B84" w:rsidRDefault="00A20510" w:rsidP="00A20510">
      <w:pPr>
        <w:ind w:left="360"/>
        <w:jc w:val="both"/>
        <w:rPr>
          <w:sz w:val="24"/>
          <w:szCs w:val="24"/>
        </w:rPr>
      </w:pPr>
    </w:p>
    <w:p w:rsidR="00A20510" w:rsidRPr="00BB2B84" w:rsidRDefault="00A20510" w:rsidP="00A20510">
      <w:pPr>
        <w:rPr>
          <w:b/>
          <w:strike/>
          <w:color w:val="0000FF"/>
          <w:sz w:val="24"/>
          <w:szCs w:val="24"/>
        </w:rPr>
      </w:pPr>
      <w:r w:rsidRPr="00BB2B84">
        <w:rPr>
          <w:b/>
          <w:sz w:val="24"/>
          <w:szCs w:val="24"/>
        </w:rPr>
        <w:t>Dodržiavanie pravidiel používania návratných zdrojov financovania:</w:t>
      </w:r>
      <w:r w:rsidRPr="00BB2B84">
        <w:rPr>
          <w:b/>
          <w:color w:val="FF0000"/>
          <w:sz w:val="24"/>
          <w:szCs w:val="24"/>
        </w:rPr>
        <w:t xml:space="preserve"> </w:t>
      </w:r>
      <w:r w:rsidRPr="00BB2B84">
        <w:rPr>
          <w:b/>
          <w:sz w:val="24"/>
          <w:szCs w:val="24"/>
        </w:rPr>
        <w:t xml:space="preserve"> </w:t>
      </w:r>
    </w:p>
    <w:p w:rsidR="00A20510" w:rsidRPr="00BB2B84" w:rsidRDefault="00A20510" w:rsidP="00A20510">
      <w:pPr>
        <w:jc w:val="both"/>
        <w:rPr>
          <w:bCs/>
          <w:sz w:val="24"/>
          <w:szCs w:val="24"/>
        </w:rPr>
      </w:pPr>
      <w:r w:rsidRPr="00BB2B84">
        <w:rPr>
          <w:bCs/>
          <w:sz w:val="24"/>
          <w:szCs w:val="24"/>
        </w:rPr>
        <w:t xml:space="preserve">    Obec v zmysle ustanovenia § 17 ods. 6 zákona č.</w:t>
      </w:r>
      <w:r w:rsidRPr="00BB2B84">
        <w:rPr>
          <w:sz w:val="24"/>
          <w:szCs w:val="24"/>
        </w:rPr>
        <w:t>583/2004 Z.z. o rozpočtových pravidlách územnej samosprávy a o zmene a doplnení niektorých zákonov v z.n.p.,</w:t>
      </w:r>
      <w:r w:rsidRPr="00BB2B84">
        <w:rPr>
          <w:bCs/>
          <w:sz w:val="24"/>
          <w:szCs w:val="24"/>
        </w:rPr>
        <w:t xml:space="preserve"> môže na plnenie svojich úloh prijať návratné zdroje financovania, len ak:</w:t>
      </w:r>
    </w:p>
    <w:p w:rsidR="00A20510" w:rsidRPr="00BB2B84" w:rsidRDefault="00A20510" w:rsidP="00A20510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BB2B84">
        <w:rPr>
          <w:bCs/>
          <w:sz w:val="24"/>
          <w:szCs w:val="24"/>
        </w:rPr>
        <w:t xml:space="preserve">celková suma dlhu obce neprekročí </w:t>
      </w:r>
      <w:r w:rsidRPr="00BB2B84">
        <w:rPr>
          <w:b/>
          <w:bCs/>
          <w:sz w:val="24"/>
          <w:szCs w:val="24"/>
        </w:rPr>
        <w:t>60%</w:t>
      </w:r>
      <w:r w:rsidRPr="00BB2B84">
        <w:rPr>
          <w:bCs/>
          <w:sz w:val="24"/>
          <w:szCs w:val="24"/>
        </w:rPr>
        <w:t xml:space="preserve"> skutočných bežných príjmov predchádzajúceho rozpočtového roka a</w:t>
      </w:r>
    </w:p>
    <w:p w:rsidR="00A20510" w:rsidRPr="00BB2B84" w:rsidRDefault="00A20510" w:rsidP="00A20510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sz w:val="24"/>
          <w:szCs w:val="24"/>
        </w:rPr>
      </w:pPr>
      <w:r w:rsidRPr="00BB2B84">
        <w:rPr>
          <w:sz w:val="24"/>
          <w:szCs w:val="24"/>
        </w:rPr>
        <w:t xml:space="preserve">suma splátok návratných zdrojov financovania, vrátane úhrady výnosov a suma splátok záväzkov z investičných dodávateľských úverov neprekročí v príslušnom rozpočtovom roku </w:t>
      </w:r>
      <w:r w:rsidRPr="00BB2B84">
        <w:rPr>
          <w:b/>
          <w:sz w:val="24"/>
          <w:szCs w:val="24"/>
        </w:rPr>
        <w:t>25 %</w:t>
      </w:r>
      <w:r w:rsidRPr="00BB2B84">
        <w:rPr>
          <w:sz w:val="24"/>
          <w:szCs w:val="24"/>
        </w:rPr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A20510" w:rsidRDefault="00A20510" w:rsidP="00A20510">
      <w:pPr>
        <w:jc w:val="both"/>
        <w:rPr>
          <w:sz w:val="24"/>
          <w:szCs w:val="24"/>
        </w:rPr>
      </w:pPr>
    </w:p>
    <w:p w:rsidR="002E7C89" w:rsidRDefault="002E7C89" w:rsidP="00A20510">
      <w:pPr>
        <w:jc w:val="both"/>
        <w:rPr>
          <w:sz w:val="24"/>
          <w:szCs w:val="24"/>
        </w:rPr>
      </w:pPr>
    </w:p>
    <w:p w:rsidR="002E7C89" w:rsidRPr="00BB2B84" w:rsidRDefault="002E7C89" w:rsidP="00A20510">
      <w:pPr>
        <w:jc w:val="both"/>
        <w:rPr>
          <w:sz w:val="24"/>
          <w:szCs w:val="24"/>
        </w:rPr>
      </w:pPr>
    </w:p>
    <w:p w:rsidR="00A20510" w:rsidRPr="00BB2B84" w:rsidRDefault="00A20510" w:rsidP="00A20510">
      <w:pPr>
        <w:numPr>
          <w:ilvl w:val="0"/>
          <w:numId w:val="9"/>
        </w:numPr>
        <w:ind w:left="284" w:hanging="284"/>
        <w:jc w:val="both"/>
        <w:rPr>
          <w:b/>
          <w:sz w:val="24"/>
          <w:szCs w:val="24"/>
        </w:rPr>
      </w:pPr>
      <w:r w:rsidRPr="00BB2B84">
        <w:rPr>
          <w:b/>
          <w:sz w:val="24"/>
          <w:szCs w:val="24"/>
        </w:rPr>
        <w:lastRenderedPageBreak/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7"/>
        <w:gridCol w:w="2923"/>
      </w:tblGrid>
      <w:tr w:rsidR="00A20510" w:rsidRPr="00BB2B84" w:rsidTr="00A20510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A20510" w:rsidRPr="00BB2B84" w:rsidRDefault="00A20510" w:rsidP="00A20510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A20510" w:rsidRPr="00BB2B84" w:rsidRDefault="00A20510" w:rsidP="00A20510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Suma v EUR</w:t>
            </w:r>
          </w:p>
        </w:tc>
      </w:tr>
      <w:tr w:rsidR="00A20510" w:rsidRPr="00BB2B84" w:rsidTr="00A20510">
        <w:tc>
          <w:tcPr>
            <w:tcW w:w="6379" w:type="dxa"/>
          </w:tcPr>
          <w:p w:rsidR="00A20510" w:rsidRPr="00BB2B84" w:rsidRDefault="00A20510" w:rsidP="00A2051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Skutočné bežné príjmy z finančného výkazu FIN 1-12 k 31.12.20</w:t>
            </w:r>
            <w:r>
              <w:rPr>
                <w:b/>
                <w:sz w:val="24"/>
                <w:szCs w:val="24"/>
              </w:rPr>
              <w:t>20</w:t>
            </w:r>
            <w:r w:rsidRPr="00BB2B84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77" w:type="dxa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20510" w:rsidRPr="00BB2B84" w:rsidTr="00A20510">
        <w:tc>
          <w:tcPr>
            <w:tcW w:w="6379" w:type="dxa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skutočné bežné príjmy obce </w:t>
            </w:r>
          </w:p>
        </w:tc>
        <w:tc>
          <w:tcPr>
            <w:tcW w:w="2977" w:type="dxa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750047,98</w:t>
            </w:r>
          </w:p>
        </w:tc>
      </w:tr>
      <w:tr w:rsidR="00A20510" w:rsidRPr="00BB2B84" w:rsidTr="00A20510">
        <w:tc>
          <w:tcPr>
            <w:tcW w:w="6379" w:type="dxa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skutočné bežné príjmy RO </w:t>
            </w:r>
          </w:p>
        </w:tc>
        <w:tc>
          <w:tcPr>
            <w:tcW w:w="2977" w:type="dxa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39172,80</w:t>
            </w:r>
          </w:p>
        </w:tc>
      </w:tr>
      <w:tr w:rsidR="00A20510" w:rsidRPr="00BB2B84" w:rsidTr="00A20510">
        <w:tc>
          <w:tcPr>
            <w:tcW w:w="6379" w:type="dxa"/>
            <w:shd w:val="clear" w:color="auto" w:fill="D9D9D9"/>
          </w:tcPr>
          <w:p w:rsidR="00A20510" w:rsidRPr="00BB2B84" w:rsidRDefault="00A20510" w:rsidP="00A2051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Spolu bežné príjmy obce a RO k 31.12.20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D9D9D9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789220,11</w:t>
            </w:r>
          </w:p>
        </w:tc>
      </w:tr>
      <w:tr w:rsidR="00A20510" w:rsidRPr="00BB2B84" w:rsidTr="00A20510">
        <w:tc>
          <w:tcPr>
            <w:tcW w:w="6379" w:type="dxa"/>
          </w:tcPr>
          <w:p w:rsidR="00A20510" w:rsidRPr="00BB2B84" w:rsidRDefault="00A20510" w:rsidP="00A2051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Celková suma dlhu obce k 31.12.20</w:t>
            </w:r>
            <w:r>
              <w:rPr>
                <w:b/>
                <w:sz w:val="24"/>
                <w:szCs w:val="24"/>
              </w:rPr>
              <w:t>21</w:t>
            </w:r>
            <w:r w:rsidRPr="00BB2B84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77" w:type="dxa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20510" w:rsidRPr="00BB2B84" w:rsidTr="00A20510">
        <w:tc>
          <w:tcPr>
            <w:tcW w:w="6379" w:type="dxa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zostatok istiny z bankových úverov</w:t>
            </w:r>
          </w:p>
        </w:tc>
        <w:tc>
          <w:tcPr>
            <w:tcW w:w="2977" w:type="dxa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25884,99</w:t>
            </w:r>
          </w:p>
        </w:tc>
      </w:tr>
      <w:tr w:rsidR="00A20510" w:rsidRPr="00BB2B84" w:rsidTr="00A20510">
        <w:tc>
          <w:tcPr>
            <w:tcW w:w="6379" w:type="dxa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zostatok istiny z pôžičiek</w:t>
            </w:r>
          </w:p>
        </w:tc>
        <w:tc>
          <w:tcPr>
            <w:tcW w:w="2977" w:type="dxa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379" w:type="dxa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zostatok istiny z návratných finančných výpomocí</w:t>
            </w:r>
          </w:p>
        </w:tc>
        <w:tc>
          <w:tcPr>
            <w:tcW w:w="2977" w:type="dxa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379" w:type="dxa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zostatok istiny z investičných dodávateľských úverov</w:t>
            </w:r>
          </w:p>
        </w:tc>
        <w:tc>
          <w:tcPr>
            <w:tcW w:w="2977" w:type="dxa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zostatok istiny 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zostatok istiny z 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10" w:rsidRPr="00BB2B84" w:rsidRDefault="00A20510" w:rsidP="00A20510">
            <w:pPr>
              <w:rPr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Spolu celková suma dlhu obce k 31.12.20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25884,99</w:t>
            </w:r>
          </w:p>
        </w:tc>
      </w:tr>
      <w:tr w:rsidR="00A2051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rPr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2051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10" w:rsidRPr="00BB2B84" w:rsidRDefault="00A20510" w:rsidP="00A2051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0</w:t>
            </w:r>
          </w:p>
        </w:tc>
      </w:tr>
      <w:tr w:rsidR="00A20510" w:rsidRPr="00BB2B84" w:rsidTr="00A2051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510" w:rsidRPr="00BB2B84" w:rsidRDefault="00A20510" w:rsidP="00A20510">
            <w:pPr>
              <w:rPr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Spolu upravená celková suma dlhu obce k 31.12.20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25884,99</w:t>
            </w:r>
          </w:p>
        </w:tc>
      </w:tr>
    </w:tbl>
    <w:p w:rsidR="00A20510" w:rsidRPr="00BB2B84" w:rsidRDefault="00A20510" w:rsidP="00A20510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7"/>
        <w:gridCol w:w="3203"/>
        <w:gridCol w:w="2910"/>
      </w:tblGrid>
      <w:tr w:rsidR="00A20510" w:rsidRPr="00BB2B84" w:rsidTr="00A20510">
        <w:tc>
          <w:tcPr>
            <w:tcW w:w="3119" w:type="dxa"/>
            <w:shd w:val="clear" w:color="auto" w:fill="D9D9D9"/>
          </w:tcPr>
          <w:p w:rsidR="00A20510" w:rsidRPr="00BB2B84" w:rsidRDefault="00A20510" w:rsidP="00A20510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Zostatok istiny k 31.12.20</w:t>
            </w:r>
            <w:r>
              <w:rPr>
                <w:b/>
                <w:sz w:val="24"/>
                <w:szCs w:val="24"/>
              </w:rPr>
              <w:t>21</w:t>
            </w:r>
            <w:r w:rsidR="001902CF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260" w:type="dxa"/>
            <w:shd w:val="clear" w:color="auto" w:fill="D9D9D9"/>
          </w:tcPr>
          <w:p w:rsidR="00A20510" w:rsidRPr="00BB2B84" w:rsidRDefault="00A20510" w:rsidP="00A20510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Skutočné bežné príjmy k 31.12.20</w:t>
            </w:r>
            <w:r>
              <w:rPr>
                <w:b/>
                <w:sz w:val="24"/>
                <w:szCs w:val="24"/>
              </w:rPr>
              <w:t>20</w:t>
            </w:r>
            <w:r w:rsidR="001902CF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2977" w:type="dxa"/>
            <w:shd w:val="clear" w:color="auto" w:fill="D9D9D9"/>
          </w:tcPr>
          <w:p w:rsidR="00A20510" w:rsidRPr="00BB2B84" w:rsidRDefault="00A20510" w:rsidP="00A20510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§ 17 ods.6 písm. a)</w:t>
            </w:r>
          </w:p>
          <w:p w:rsidR="00A20510" w:rsidRPr="00BB2B84" w:rsidRDefault="00A20510" w:rsidP="00A205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0510" w:rsidRPr="00BB2B84" w:rsidTr="00A20510">
        <w:tc>
          <w:tcPr>
            <w:tcW w:w="3119" w:type="dxa"/>
          </w:tcPr>
          <w:p w:rsidR="00A20510" w:rsidRPr="00BB2B84" w:rsidRDefault="00A20510" w:rsidP="00A2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25884,99</w:t>
            </w:r>
          </w:p>
        </w:tc>
        <w:tc>
          <w:tcPr>
            <w:tcW w:w="3260" w:type="dxa"/>
          </w:tcPr>
          <w:p w:rsidR="00A20510" w:rsidRPr="00BB2B84" w:rsidRDefault="00A20510" w:rsidP="00A20510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89220,11</w:t>
            </w:r>
          </w:p>
        </w:tc>
        <w:tc>
          <w:tcPr>
            <w:tcW w:w="2977" w:type="dxa"/>
          </w:tcPr>
          <w:p w:rsidR="00A20510" w:rsidRPr="00BB2B84" w:rsidRDefault="00A20510" w:rsidP="00A205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3,2798</w:t>
            </w:r>
            <w:r w:rsidRPr="00BB2B84">
              <w:rPr>
                <w:b/>
                <w:sz w:val="24"/>
                <w:szCs w:val="24"/>
              </w:rPr>
              <w:t xml:space="preserve"> %</w:t>
            </w:r>
          </w:p>
        </w:tc>
      </w:tr>
    </w:tbl>
    <w:p w:rsidR="00A20510" w:rsidRDefault="00A20510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20510" w:rsidRDefault="00A20510" w:rsidP="00A20510">
      <w:pPr>
        <w:jc w:val="both"/>
        <w:rPr>
          <w:sz w:val="24"/>
          <w:szCs w:val="24"/>
        </w:rPr>
      </w:pPr>
      <w:r w:rsidRPr="00BB2B84">
        <w:rPr>
          <w:sz w:val="24"/>
          <w:szCs w:val="24"/>
        </w:rPr>
        <w:t xml:space="preserve">Zákonná podmienka podľa § 17 ods.6 písm. a) zákona č.583/2004 Z.z. bola splnená. </w:t>
      </w:r>
    </w:p>
    <w:p w:rsidR="007B543A" w:rsidRPr="00BB2B84" w:rsidRDefault="007B543A" w:rsidP="00A20510">
      <w:pPr>
        <w:jc w:val="both"/>
        <w:rPr>
          <w:sz w:val="24"/>
          <w:szCs w:val="24"/>
        </w:rPr>
      </w:pPr>
    </w:p>
    <w:p w:rsidR="00A20510" w:rsidRPr="00BB2B84" w:rsidRDefault="00A20510" w:rsidP="00A20510">
      <w:pPr>
        <w:jc w:val="both"/>
        <w:rPr>
          <w:sz w:val="24"/>
          <w:szCs w:val="24"/>
        </w:rPr>
      </w:pPr>
    </w:p>
    <w:p w:rsidR="00A20510" w:rsidRPr="00BB2B84" w:rsidRDefault="00A20510" w:rsidP="00A20510">
      <w:pPr>
        <w:numPr>
          <w:ilvl w:val="0"/>
          <w:numId w:val="9"/>
        </w:numPr>
        <w:ind w:left="284" w:hanging="284"/>
        <w:jc w:val="both"/>
        <w:rPr>
          <w:b/>
          <w:sz w:val="24"/>
          <w:szCs w:val="24"/>
        </w:rPr>
      </w:pPr>
      <w:r w:rsidRPr="00BB2B84">
        <w:rPr>
          <w:b/>
          <w:sz w:val="24"/>
          <w:szCs w:val="24"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2"/>
        <w:gridCol w:w="2928"/>
      </w:tblGrid>
      <w:tr w:rsidR="00A20510" w:rsidRPr="00BB2B84" w:rsidTr="00A20510">
        <w:tc>
          <w:tcPr>
            <w:tcW w:w="6252" w:type="dxa"/>
            <w:tcBorders>
              <w:top w:val="single" w:sz="4" w:space="0" w:color="auto"/>
            </w:tcBorders>
            <w:shd w:val="clear" w:color="auto" w:fill="D9D9D9"/>
          </w:tcPr>
          <w:p w:rsidR="00A20510" w:rsidRPr="00BB2B84" w:rsidRDefault="00A20510" w:rsidP="00A20510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Text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shd w:val="clear" w:color="auto" w:fill="D9D9D9"/>
          </w:tcPr>
          <w:p w:rsidR="00A20510" w:rsidRPr="00BB2B84" w:rsidRDefault="00A20510" w:rsidP="00A20510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Suma v EUR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2F2F2"/>
          </w:tcPr>
          <w:p w:rsidR="00A20510" w:rsidRPr="00BB2B84" w:rsidRDefault="00A20510" w:rsidP="00A2051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Skutočné bežné príjmy z finančného výkazu FIN 1-12 k 31.12.20</w:t>
            </w:r>
            <w:r>
              <w:rPr>
                <w:b/>
                <w:sz w:val="24"/>
                <w:szCs w:val="24"/>
              </w:rPr>
              <w:t>20</w:t>
            </w:r>
            <w:r w:rsidRPr="00BB2B84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28" w:type="dxa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20510" w:rsidRPr="00BB2B84" w:rsidTr="00A20510">
        <w:tc>
          <w:tcPr>
            <w:tcW w:w="6252" w:type="dxa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skutočné bežné príjmy obce </w:t>
            </w:r>
          </w:p>
        </w:tc>
        <w:tc>
          <w:tcPr>
            <w:tcW w:w="2928" w:type="dxa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750047,31</w:t>
            </w:r>
          </w:p>
        </w:tc>
      </w:tr>
      <w:tr w:rsidR="00A20510" w:rsidRPr="00BB2B84" w:rsidTr="00A20510">
        <w:tc>
          <w:tcPr>
            <w:tcW w:w="6252" w:type="dxa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skutočné bežné príjmy RO </w:t>
            </w:r>
          </w:p>
        </w:tc>
        <w:tc>
          <w:tcPr>
            <w:tcW w:w="2928" w:type="dxa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39172,80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2F2F2"/>
          </w:tcPr>
          <w:p w:rsidR="00A20510" w:rsidRPr="00BB2B84" w:rsidRDefault="00A20510" w:rsidP="00A2051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Spolu bežné príjmy obce a RO k 31.12.20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28" w:type="dxa"/>
            <w:shd w:val="clear" w:color="auto" w:fill="F2F2F2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789220,11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 xml:space="preserve">Bežné príjmy obce a RO znížené o: 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210528,00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ind w:left="360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Z toho: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dotácie na prenesený výkon štátnej správy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196088,07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dotácie zo ŠR,VUC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11412,10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dotácie z MF SR ....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príjmy z náhradnej výsadby drevín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 xml:space="preserve">účelovo určené peňažné dary 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dotácie zo zahraničia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lastRenderedPageBreak/>
              <w:t xml:space="preserve">dotácie z Eurofondov 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-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ostatné DPO, ZŠ škol. ovocie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3027,83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2F2F2"/>
          </w:tcPr>
          <w:p w:rsidR="00A20510" w:rsidRPr="00BB2B84" w:rsidRDefault="00A20510" w:rsidP="00A2051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Spolu bežné príjmy obce a RO znížené k 31.12.20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28" w:type="dxa"/>
            <w:shd w:val="clear" w:color="auto" w:fill="F2F2F2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578692,11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D9D9D9"/>
          </w:tcPr>
          <w:p w:rsidR="00A20510" w:rsidRPr="00BB2B84" w:rsidRDefault="00A20510" w:rsidP="00A2051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Spolu upravené</w:t>
            </w:r>
            <w:r w:rsidRPr="00BB2B8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B2B84">
              <w:rPr>
                <w:b/>
                <w:sz w:val="24"/>
                <w:szCs w:val="24"/>
              </w:rPr>
              <w:t>bežné príjmy k 31.12.20</w:t>
            </w:r>
            <w:r>
              <w:rPr>
                <w:b/>
                <w:sz w:val="24"/>
                <w:szCs w:val="24"/>
              </w:rPr>
              <w:t>20</w:t>
            </w:r>
            <w:r w:rsidRPr="00BB2B84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928" w:type="dxa"/>
            <w:shd w:val="clear" w:color="auto" w:fill="D9D9D9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78692,11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2F2F2"/>
          </w:tcPr>
          <w:p w:rsidR="00A20510" w:rsidRPr="00BB2B84" w:rsidRDefault="00A20510" w:rsidP="00A2051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Splátky istiny a úrokov z finančného výkazu FIN 1-12 k 31.12.20</w:t>
            </w:r>
            <w:r>
              <w:rPr>
                <w:b/>
                <w:sz w:val="24"/>
                <w:szCs w:val="24"/>
              </w:rPr>
              <w:t>21</w:t>
            </w:r>
            <w:r w:rsidRPr="00BB2B84">
              <w:rPr>
                <w:b/>
                <w:sz w:val="24"/>
                <w:szCs w:val="24"/>
              </w:rPr>
              <w:t xml:space="preserve"> s výnimkou jednorazového predčasného splatenia: 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821005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16680,00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FFFFFF"/>
          </w:tcPr>
          <w:p w:rsidR="00A20510" w:rsidRPr="00BB2B84" w:rsidRDefault="00A20510" w:rsidP="00A20510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651002</w:t>
            </w:r>
          </w:p>
        </w:tc>
        <w:tc>
          <w:tcPr>
            <w:tcW w:w="2928" w:type="dxa"/>
            <w:shd w:val="clear" w:color="auto" w:fill="FFFFFF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913,35</w:t>
            </w:r>
          </w:p>
        </w:tc>
      </w:tr>
      <w:tr w:rsidR="00A20510" w:rsidRPr="00BB2B84" w:rsidTr="00A20510">
        <w:tc>
          <w:tcPr>
            <w:tcW w:w="6252" w:type="dxa"/>
            <w:shd w:val="clear" w:color="auto" w:fill="D9D9D9"/>
          </w:tcPr>
          <w:p w:rsidR="00A20510" w:rsidRPr="00BB2B84" w:rsidRDefault="00A20510" w:rsidP="00A20510">
            <w:pPr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Spolu splátky istiny a úrokov k 31.12.20</w:t>
            </w:r>
            <w:r>
              <w:rPr>
                <w:b/>
                <w:sz w:val="24"/>
                <w:szCs w:val="24"/>
              </w:rPr>
              <w:t>21</w:t>
            </w:r>
            <w:r w:rsidRPr="00BB2B84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2928" w:type="dxa"/>
            <w:shd w:val="clear" w:color="auto" w:fill="D9D9D9"/>
          </w:tcPr>
          <w:p w:rsidR="00A20510" w:rsidRPr="00BB2B84" w:rsidRDefault="00A20510" w:rsidP="00A20510">
            <w:pPr>
              <w:jc w:val="right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7593,35</w:t>
            </w:r>
          </w:p>
        </w:tc>
      </w:tr>
    </w:tbl>
    <w:p w:rsidR="00A20510" w:rsidRPr="00BB2B84" w:rsidRDefault="00A20510" w:rsidP="00A20510">
      <w:pPr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070"/>
        <w:gridCol w:w="2918"/>
      </w:tblGrid>
      <w:tr w:rsidR="00A20510" w:rsidRPr="00BB2B84" w:rsidTr="00A20510">
        <w:tc>
          <w:tcPr>
            <w:tcW w:w="3261" w:type="dxa"/>
            <w:shd w:val="clear" w:color="auto" w:fill="D9D9D9"/>
          </w:tcPr>
          <w:p w:rsidR="00A20510" w:rsidRPr="00BB2B84" w:rsidRDefault="00A20510" w:rsidP="00A20510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Suma ročných splátok vrátane úhrady výnosov za rok 20</w:t>
            </w:r>
            <w:r>
              <w:rPr>
                <w:b/>
                <w:sz w:val="24"/>
                <w:szCs w:val="24"/>
              </w:rPr>
              <w:t>21</w:t>
            </w:r>
            <w:r w:rsidRPr="00BB2B84">
              <w:rPr>
                <w:b/>
                <w:sz w:val="24"/>
                <w:szCs w:val="24"/>
              </w:rPr>
              <w:t>**</w:t>
            </w:r>
            <w:r w:rsidR="001902CF">
              <w:rPr>
                <w:b/>
                <w:sz w:val="24"/>
                <w:szCs w:val="24"/>
              </w:rPr>
              <w:t xml:space="preserve"> v EUR</w:t>
            </w:r>
          </w:p>
        </w:tc>
        <w:tc>
          <w:tcPr>
            <w:tcW w:w="3118" w:type="dxa"/>
            <w:shd w:val="clear" w:color="auto" w:fill="D9D9D9"/>
          </w:tcPr>
          <w:p w:rsidR="00A20510" w:rsidRPr="00BB2B84" w:rsidRDefault="00A20510" w:rsidP="001902CF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Skutočné upravené</w:t>
            </w:r>
            <w:r w:rsidRPr="00BB2B84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B2B84">
              <w:rPr>
                <w:b/>
                <w:sz w:val="24"/>
                <w:szCs w:val="24"/>
              </w:rPr>
              <w:t>bežné príjmy k 31.12.20</w:t>
            </w:r>
            <w:r>
              <w:rPr>
                <w:b/>
                <w:sz w:val="24"/>
                <w:szCs w:val="24"/>
              </w:rPr>
              <w:t>20</w:t>
            </w:r>
            <w:r w:rsidRPr="00BB2B84">
              <w:rPr>
                <w:b/>
                <w:sz w:val="24"/>
                <w:szCs w:val="24"/>
              </w:rPr>
              <w:t>*</w:t>
            </w:r>
            <w:r w:rsidR="001902CF">
              <w:rPr>
                <w:b/>
                <w:sz w:val="24"/>
                <w:szCs w:val="24"/>
              </w:rPr>
              <w:t xml:space="preserve"> Vv EUR</w:t>
            </w:r>
          </w:p>
        </w:tc>
        <w:tc>
          <w:tcPr>
            <w:tcW w:w="2977" w:type="dxa"/>
            <w:shd w:val="clear" w:color="auto" w:fill="D9D9D9"/>
          </w:tcPr>
          <w:p w:rsidR="00A20510" w:rsidRPr="00BB2B84" w:rsidRDefault="00A20510" w:rsidP="00A20510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§ 17 ods.6 písm. b)</w:t>
            </w:r>
          </w:p>
        </w:tc>
      </w:tr>
      <w:tr w:rsidR="00A20510" w:rsidRPr="00BB2B84" w:rsidTr="00A20510">
        <w:tc>
          <w:tcPr>
            <w:tcW w:w="3261" w:type="dxa"/>
          </w:tcPr>
          <w:p w:rsidR="00A20510" w:rsidRPr="00BB2B84" w:rsidRDefault="00A20510" w:rsidP="00A20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17593,35</w:t>
            </w:r>
          </w:p>
        </w:tc>
        <w:tc>
          <w:tcPr>
            <w:tcW w:w="3118" w:type="dxa"/>
          </w:tcPr>
          <w:p w:rsidR="00A20510" w:rsidRPr="00BB2B84" w:rsidRDefault="00A20510" w:rsidP="00A20510">
            <w:pPr>
              <w:jc w:val="center"/>
              <w:rPr>
                <w:sz w:val="24"/>
                <w:szCs w:val="24"/>
              </w:rPr>
            </w:pPr>
            <w:r w:rsidRPr="00BB2B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78692,11</w:t>
            </w:r>
          </w:p>
        </w:tc>
        <w:tc>
          <w:tcPr>
            <w:tcW w:w="2977" w:type="dxa"/>
          </w:tcPr>
          <w:p w:rsidR="00A20510" w:rsidRPr="00BB2B84" w:rsidRDefault="00A20510" w:rsidP="00A20510">
            <w:pPr>
              <w:jc w:val="center"/>
              <w:rPr>
                <w:b/>
                <w:sz w:val="24"/>
                <w:szCs w:val="24"/>
              </w:rPr>
            </w:pPr>
            <w:r w:rsidRPr="00BB2B84">
              <w:rPr>
                <w:b/>
                <w:sz w:val="24"/>
                <w:szCs w:val="24"/>
              </w:rPr>
              <w:t>3,</w:t>
            </w:r>
            <w:r>
              <w:rPr>
                <w:b/>
                <w:sz w:val="24"/>
                <w:szCs w:val="24"/>
              </w:rPr>
              <w:t>0401</w:t>
            </w:r>
            <w:r w:rsidRPr="00BB2B84">
              <w:rPr>
                <w:b/>
                <w:sz w:val="24"/>
                <w:szCs w:val="24"/>
              </w:rPr>
              <w:t>%</w:t>
            </w:r>
          </w:p>
        </w:tc>
      </w:tr>
    </w:tbl>
    <w:p w:rsidR="00A20510" w:rsidRPr="00BB2B84" w:rsidRDefault="00A20510" w:rsidP="00A20510">
      <w:pPr>
        <w:ind w:left="360"/>
        <w:jc w:val="both"/>
        <w:rPr>
          <w:sz w:val="24"/>
          <w:szCs w:val="24"/>
        </w:rPr>
      </w:pPr>
    </w:p>
    <w:p w:rsidR="00A20510" w:rsidRPr="00BB2B84" w:rsidRDefault="00A20510" w:rsidP="00A20510">
      <w:pPr>
        <w:jc w:val="both"/>
        <w:rPr>
          <w:sz w:val="24"/>
          <w:szCs w:val="24"/>
        </w:rPr>
      </w:pPr>
      <w:r w:rsidRPr="00BB2B84">
        <w:rPr>
          <w:sz w:val="24"/>
          <w:szCs w:val="24"/>
        </w:rPr>
        <w:t xml:space="preserve">Zákonná podmienka podľa § 17 ods.6 písm. b) zákona č.583/2004 Z.z. bola splnená. </w:t>
      </w:r>
    </w:p>
    <w:p w:rsidR="00A20510" w:rsidRPr="00BB2B84" w:rsidRDefault="00A20510" w:rsidP="00A205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0510" w:rsidRDefault="00A20510" w:rsidP="00A205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20510" w:rsidRPr="00BB2B84" w:rsidRDefault="00A20510" w:rsidP="00A205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B2B84">
        <w:rPr>
          <w:b/>
          <w:bCs/>
          <w:sz w:val="28"/>
          <w:szCs w:val="28"/>
          <w:u w:val="single"/>
        </w:rPr>
        <w:t>9. Hospodárenie príspevkových organizácií:</w:t>
      </w:r>
    </w:p>
    <w:p w:rsidR="00A20510" w:rsidRPr="00BB2B84" w:rsidRDefault="00A20510" w:rsidP="00A2051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>Obec nie je zriaďovateľom žiadnej príspevkovej organizácie.</w:t>
      </w:r>
    </w:p>
    <w:p w:rsidR="00A20510" w:rsidRPr="00BB2B84" w:rsidRDefault="00A20510" w:rsidP="00A20510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</w:p>
    <w:p w:rsidR="00A20510" w:rsidRPr="00BB2B84" w:rsidRDefault="00A20510" w:rsidP="00A20510">
      <w:pPr>
        <w:widowControl w:val="0"/>
        <w:tabs>
          <w:tab w:val="center" w:pos="453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BB2B84">
        <w:rPr>
          <w:b/>
          <w:bCs/>
          <w:sz w:val="28"/>
          <w:szCs w:val="28"/>
          <w:u w:val="single"/>
        </w:rPr>
        <w:t>10. Prehľad o poskytnutých zárukách</w:t>
      </w:r>
      <w:r w:rsidRPr="00BB2B84">
        <w:rPr>
          <w:b/>
          <w:bCs/>
          <w:sz w:val="28"/>
          <w:szCs w:val="28"/>
        </w:rPr>
        <w:t>:</w:t>
      </w:r>
      <w:r w:rsidRPr="00BB2B84">
        <w:rPr>
          <w:b/>
          <w:bCs/>
          <w:sz w:val="28"/>
          <w:szCs w:val="28"/>
        </w:rPr>
        <w:tab/>
      </w:r>
    </w:p>
    <w:p w:rsidR="00A20510" w:rsidRPr="00BB2B84" w:rsidRDefault="00A20510" w:rsidP="00A2051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>Obec neposkytla žiadne záruky.</w:t>
      </w:r>
    </w:p>
    <w:p w:rsidR="00A20510" w:rsidRPr="00BB2B84" w:rsidRDefault="00A20510" w:rsidP="00A20510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A20510" w:rsidRPr="00BB2B84" w:rsidRDefault="00A20510" w:rsidP="00A2051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B2B84">
        <w:rPr>
          <w:b/>
          <w:bCs/>
          <w:sz w:val="28"/>
          <w:szCs w:val="28"/>
          <w:u w:val="single"/>
        </w:rPr>
        <w:t>11. Podnikateľská činnosť:</w:t>
      </w:r>
    </w:p>
    <w:p w:rsidR="00A20510" w:rsidRPr="00BB2B84" w:rsidRDefault="00A20510" w:rsidP="00A2051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</w:rPr>
        <w:t>Obec  v roku 20</w:t>
      </w:r>
      <w:r w:rsidR="005A526B">
        <w:rPr>
          <w:sz w:val="24"/>
          <w:szCs w:val="24"/>
        </w:rPr>
        <w:t>21</w:t>
      </w:r>
      <w:r w:rsidRPr="00BB2B84">
        <w:rPr>
          <w:sz w:val="24"/>
          <w:szCs w:val="24"/>
        </w:rPr>
        <w:t xml:space="preserve"> nemala  príjem ani výdaj z podnikateľskej činnosti.</w:t>
      </w:r>
    </w:p>
    <w:p w:rsidR="00A20510" w:rsidRPr="00BB2B84" w:rsidRDefault="00A20510" w:rsidP="00A20510">
      <w:pPr>
        <w:pStyle w:val="Pismenka"/>
        <w:tabs>
          <w:tab w:val="clear" w:pos="426"/>
          <w:tab w:val="left" w:pos="708"/>
        </w:tabs>
        <w:ind w:left="0" w:firstLine="0"/>
        <w:rPr>
          <w:sz w:val="24"/>
          <w:szCs w:val="24"/>
        </w:rPr>
      </w:pPr>
    </w:p>
    <w:p w:rsidR="00A20510" w:rsidRDefault="00A20510" w:rsidP="00A20510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BB2B84">
        <w:rPr>
          <w:b/>
          <w:bCs/>
          <w:sz w:val="28"/>
          <w:szCs w:val="28"/>
          <w:u w:val="single"/>
        </w:rPr>
        <w:t>12. Návrh uznesenia:</w:t>
      </w:r>
    </w:p>
    <w:p w:rsidR="00A20510" w:rsidRDefault="00A20510" w:rsidP="00A2051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20510" w:rsidRDefault="00A20510" w:rsidP="00A2051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-Obecné zastupiteľstvo berie na vedomie správu hlávného kontrolóra a stanovisko k záverečnému účtu Obce Podbiel za rok 202</w:t>
      </w:r>
      <w:r w:rsidR="005A526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</w:p>
    <w:p w:rsidR="00A20510" w:rsidRDefault="00A20510" w:rsidP="00A20510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20510" w:rsidRDefault="00A20510" w:rsidP="00A205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-Obecné zastupiteľstvo schvaľuje </w:t>
      </w:r>
      <w:r>
        <w:rPr>
          <w:b/>
          <w:sz w:val="24"/>
          <w:szCs w:val="24"/>
        </w:rPr>
        <w:t>Záverečný účet obce Podbiel  za rok 202</w:t>
      </w:r>
      <w:r w:rsidR="005A526B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a celoročné hospodárenie bez výhrad.</w:t>
      </w:r>
    </w:p>
    <w:p w:rsidR="00A20510" w:rsidRDefault="00A20510" w:rsidP="00A20510">
      <w:pPr>
        <w:tabs>
          <w:tab w:val="right" w:pos="5580"/>
        </w:tabs>
        <w:jc w:val="both"/>
        <w:rPr>
          <w:b/>
          <w:sz w:val="24"/>
          <w:szCs w:val="24"/>
        </w:rPr>
      </w:pPr>
    </w:p>
    <w:p w:rsidR="00A20510" w:rsidRPr="009D5951" w:rsidRDefault="00A20510" w:rsidP="00A20510">
      <w:pPr>
        <w:tabs>
          <w:tab w:val="right" w:pos="558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-Na základe uvedených skutočností zo  Záverečného účtu obce Podbiel za rok 2021, obecné zastupiteľstvo schvaľuje  tvorbu rezervného fondu  za rok 2021   vo finančnej čiastke   </w:t>
      </w:r>
      <w:r w:rsidRPr="009D5951">
        <w:rPr>
          <w:b/>
          <w:sz w:val="24"/>
          <w:szCs w:val="24"/>
          <w:u w:val="single"/>
        </w:rPr>
        <w:t>78588,7</w:t>
      </w:r>
      <w:r w:rsidR="005A526B">
        <w:rPr>
          <w:b/>
          <w:sz w:val="24"/>
          <w:szCs w:val="24"/>
          <w:u w:val="single"/>
        </w:rPr>
        <w:t>1</w:t>
      </w:r>
      <w:r w:rsidRPr="009D5951">
        <w:rPr>
          <w:b/>
          <w:sz w:val="24"/>
          <w:szCs w:val="24"/>
          <w:u w:val="single"/>
        </w:rPr>
        <w:t xml:space="preserve"> EUR</w:t>
      </w:r>
    </w:p>
    <w:p w:rsidR="00A20510" w:rsidRDefault="00A20510" w:rsidP="00A20510">
      <w:pPr>
        <w:tabs>
          <w:tab w:val="right" w:pos="5580"/>
        </w:tabs>
        <w:jc w:val="center"/>
        <w:rPr>
          <w:sz w:val="24"/>
          <w:szCs w:val="24"/>
        </w:rPr>
      </w:pPr>
    </w:p>
    <w:p w:rsidR="00A20510" w:rsidRDefault="00A20510" w:rsidP="00A20510">
      <w:pPr>
        <w:tabs>
          <w:tab w:val="right" w:pos="5580"/>
        </w:tabs>
        <w:jc w:val="both"/>
        <w:rPr>
          <w:sz w:val="24"/>
          <w:szCs w:val="24"/>
        </w:rPr>
      </w:pPr>
    </w:p>
    <w:p w:rsidR="00A20510" w:rsidRPr="00BB2B84" w:rsidRDefault="00A20510" w:rsidP="00A2051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Poznámka:</w:t>
      </w:r>
    </w:p>
    <w:p w:rsidR="00A20510" w:rsidRPr="00BB2B84" w:rsidRDefault="00A20510" w:rsidP="00A20510">
      <w:pPr>
        <w:jc w:val="both"/>
        <w:rPr>
          <w:sz w:val="24"/>
          <w:szCs w:val="24"/>
        </w:rPr>
      </w:pPr>
      <w:r w:rsidRPr="00BB2B84">
        <w:rPr>
          <w:sz w:val="24"/>
          <w:szCs w:val="24"/>
        </w:rPr>
        <w:t>Čerpanie jednotlivých rozpočtových položiek a podpoložiek  rozpočtu je prílohou Záverečného účtu obce Podbiel za rok 20</w:t>
      </w:r>
      <w:r>
        <w:rPr>
          <w:sz w:val="24"/>
          <w:szCs w:val="24"/>
        </w:rPr>
        <w:t>21</w:t>
      </w:r>
      <w:r w:rsidRPr="00BB2B84">
        <w:rPr>
          <w:sz w:val="24"/>
          <w:szCs w:val="24"/>
        </w:rPr>
        <w:t xml:space="preserve">. </w:t>
      </w:r>
    </w:p>
    <w:p w:rsidR="00A20510" w:rsidRPr="00BB2B84" w:rsidRDefault="00A20510" w:rsidP="00A2051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B2B84">
        <w:rPr>
          <w:sz w:val="24"/>
          <w:szCs w:val="24"/>
          <w:highlight w:val="yellow"/>
        </w:rPr>
        <w:t>Žltá/sivá/ farba  -rozpočtová organizácia - ZŠ s MŠ  Podbiel</w:t>
      </w:r>
      <w:r w:rsidRPr="00BB2B84">
        <w:rPr>
          <w:sz w:val="24"/>
          <w:szCs w:val="24"/>
        </w:rPr>
        <w:tab/>
      </w:r>
      <w:r w:rsidRPr="00BB2B84">
        <w:rPr>
          <w:sz w:val="24"/>
          <w:szCs w:val="24"/>
        </w:rPr>
        <w:tab/>
      </w:r>
    </w:p>
    <w:p w:rsidR="00A20510" w:rsidRPr="00BB2B84" w:rsidRDefault="00A20510" w:rsidP="00A20510">
      <w:pPr>
        <w:rPr>
          <w:sz w:val="24"/>
          <w:szCs w:val="24"/>
        </w:rPr>
      </w:pPr>
    </w:p>
    <w:p w:rsidR="00A20510" w:rsidRDefault="00A20510" w:rsidP="00A20510">
      <w:pPr>
        <w:rPr>
          <w:sz w:val="24"/>
          <w:szCs w:val="24"/>
        </w:rPr>
      </w:pPr>
    </w:p>
    <w:p w:rsidR="00A20510" w:rsidRDefault="00A20510" w:rsidP="00A20510">
      <w:pPr>
        <w:rPr>
          <w:sz w:val="24"/>
          <w:szCs w:val="24"/>
        </w:rPr>
      </w:pPr>
    </w:p>
    <w:p w:rsidR="00A20510" w:rsidRDefault="00A20510" w:rsidP="00A20510">
      <w:pPr>
        <w:rPr>
          <w:sz w:val="24"/>
          <w:szCs w:val="24"/>
        </w:rPr>
      </w:pPr>
    </w:p>
    <w:p w:rsidR="00A20510" w:rsidRDefault="00A20510" w:rsidP="00A20510">
      <w:pPr>
        <w:rPr>
          <w:sz w:val="24"/>
          <w:szCs w:val="24"/>
        </w:rPr>
      </w:pPr>
    </w:p>
    <w:p w:rsidR="00A20510" w:rsidRDefault="00A20510" w:rsidP="00A20510"/>
    <w:p w:rsidR="00A20510" w:rsidRDefault="00A20510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A20510" w:rsidRPr="00BB2B84" w:rsidRDefault="00A20510" w:rsidP="00F87A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F87AD8" w:rsidRPr="00BB2B84" w:rsidRDefault="00F87AD8" w:rsidP="00F87AD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87AD8" w:rsidRPr="00BB2B84" w:rsidTr="00746EAC"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87AD8" w:rsidRPr="00BB2B84" w:rsidTr="00746EAC"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53012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F87AD8" w:rsidRPr="00BB2B84" w:rsidRDefault="00F87AD8" w:rsidP="00746EA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F87AD8" w:rsidRPr="00BB2B84" w:rsidRDefault="00F87AD8" w:rsidP="00F87AD8">
      <w:pPr>
        <w:ind w:left="360"/>
        <w:jc w:val="both"/>
        <w:rPr>
          <w:sz w:val="24"/>
          <w:szCs w:val="24"/>
        </w:rPr>
      </w:pPr>
    </w:p>
    <w:sectPr w:rsidR="00F87AD8" w:rsidRPr="00BB2B8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84" w:rsidRDefault="00965784" w:rsidP="00353D80">
      <w:r>
        <w:separator/>
      </w:r>
    </w:p>
  </w:endnote>
  <w:endnote w:type="continuationSeparator" w:id="0">
    <w:p w:rsidR="00965784" w:rsidRDefault="00965784" w:rsidP="0035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FBC" w:rsidRDefault="00846FBC">
    <w:pPr>
      <w:pStyle w:val="Pt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Záverečný účet Obce Podbiel za rok 2021                                                                                                             </w:t>
    </w:r>
    <w:r>
      <w:rPr>
        <w:rFonts w:asciiTheme="majorHAnsi" w:eastAsiaTheme="majorEastAsia" w:hAnsiTheme="majorHAnsi" w:cstheme="majorBidi"/>
        <w:lang w:val="sk-SK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FD48D2" w:rsidRPr="00FD48D2">
      <w:rPr>
        <w:rFonts w:asciiTheme="majorHAnsi" w:eastAsiaTheme="majorEastAsia" w:hAnsiTheme="majorHAnsi" w:cstheme="majorBidi"/>
        <w:noProof/>
        <w:lang w:val="sk-SK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46FBC" w:rsidRDefault="00846F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84" w:rsidRDefault="00965784" w:rsidP="00353D80">
      <w:r>
        <w:separator/>
      </w:r>
    </w:p>
  </w:footnote>
  <w:footnote w:type="continuationSeparator" w:id="0">
    <w:p w:rsidR="00965784" w:rsidRDefault="00965784" w:rsidP="00353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348" w:hanging="360"/>
      </w:pPr>
    </w:lvl>
    <w:lvl w:ilvl="2" w:tplc="041B001B" w:tentative="1">
      <w:start w:val="1"/>
      <w:numFmt w:val="lowerRoman"/>
      <w:lvlText w:val="%3."/>
      <w:lvlJc w:val="right"/>
      <w:pPr>
        <w:ind w:left="4068" w:hanging="180"/>
      </w:pPr>
    </w:lvl>
    <w:lvl w:ilvl="3" w:tplc="041B000F" w:tentative="1">
      <w:start w:val="1"/>
      <w:numFmt w:val="decimal"/>
      <w:lvlText w:val="%4."/>
      <w:lvlJc w:val="left"/>
      <w:pPr>
        <w:ind w:left="4788" w:hanging="360"/>
      </w:pPr>
    </w:lvl>
    <w:lvl w:ilvl="4" w:tplc="041B0019" w:tentative="1">
      <w:start w:val="1"/>
      <w:numFmt w:val="lowerLetter"/>
      <w:lvlText w:val="%5."/>
      <w:lvlJc w:val="left"/>
      <w:pPr>
        <w:ind w:left="5508" w:hanging="360"/>
      </w:pPr>
    </w:lvl>
    <w:lvl w:ilvl="5" w:tplc="041B001B" w:tentative="1">
      <w:start w:val="1"/>
      <w:numFmt w:val="lowerRoman"/>
      <w:lvlText w:val="%6."/>
      <w:lvlJc w:val="right"/>
      <w:pPr>
        <w:ind w:left="6228" w:hanging="180"/>
      </w:pPr>
    </w:lvl>
    <w:lvl w:ilvl="6" w:tplc="041B000F" w:tentative="1">
      <w:start w:val="1"/>
      <w:numFmt w:val="decimal"/>
      <w:lvlText w:val="%7."/>
      <w:lvlJc w:val="left"/>
      <w:pPr>
        <w:ind w:left="6948" w:hanging="360"/>
      </w:pPr>
    </w:lvl>
    <w:lvl w:ilvl="7" w:tplc="041B0019" w:tentative="1">
      <w:start w:val="1"/>
      <w:numFmt w:val="lowerLetter"/>
      <w:lvlText w:val="%8."/>
      <w:lvlJc w:val="left"/>
      <w:pPr>
        <w:ind w:left="7668" w:hanging="360"/>
      </w:pPr>
    </w:lvl>
    <w:lvl w:ilvl="8" w:tplc="041B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16FC7619"/>
    <w:multiLevelType w:val="hybridMultilevel"/>
    <w:tmpl w:val="0D84DB7A"/>
    <w:lvl w:ilvl="0" w:tplc="041B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21F33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5"/>
    <w:rsid w:val="00033F97"/>
    <w:rsid w:val="000844EE"/>
    <w:rsid w:val="0009346E"/>
    <w:rsid w:val="000A2000"/>
    <w:rsid w:val="000B7B39"/>
    <w:rsid w:val="000E0C03"/>
    <w:rsid w:val="00100619"/>
    <w:rsid w:val="001607E9"/>
    <w:rsid w:val="00180487"/>
    <w:rsid w:val="0018668D"/>
    <w:rsid w:val="00187186"/>
    <w:rsid w:val="001902CF"/>
    <w:rsid w:val="001A4CD6"/>
    <w:rsid w:val="001B767A"/>
    <w:rsid w:val="00205EBF"/>
    <w:rsid w:val="00284B62"/>
    <w:rsid w:val="002A7B9A"/>
    <w:rsid w:val="002E7C89"/>
    <w:rsid w:val="002F0969"/>
    <w:rsid w:val="0031248B"/>
    <w:rsid w:val="003146B8"/>
    <w:rsid w:val="00335299"/>
    <w:rsid w:val="00353D80"/>
    <w:rsid w:val="00373B99"/>
    <w:rsid w:val="00396CF2"/>
    <w:rsid w:val="003A767A"/>
    <w:rsid w:val="003D5625"/>
    <w:rsid w:val="003F02DE"/>
    <w:rsid w:val="003F7E96"/>
    <w:rsid w:val="0040018C"/>
    <w:rsid w:val="004251AD"/>
    <w:rsid w:val="00445242"/>
    <w:rsid w:val="00495F06"/>
    <w:rsid w:val="004F063B"/>
    <w:rsid w:val="00511D3D"/>
    <w:rsid w:val="0052353D"/>
    <w:rsid w:val="00524DBB"/>
    <w:rsid w:val="00530125"/>
    <w:rsid w:val="00543697"/>
    <w:rsid w:val="005438C7"/>
    <w:rsid w:val="00560CC2"/>
    <w:rsid w:val="005646E5"/>
    <w:rsid w:val="005848CD"/>
    <w:rsid w:val="00592B13"/>
    <w:rsid w:val="005A526B"/>
    <w:rsid w:val="005B2012"/>
    <w:rsid w:val="005C410C"/>
    <w:rsid w:val="005D5BBF"/>
    <w:rsid w:val="005D74DF"/>
    <w:rsid w:val="005F3602"/>
    <w:rsid w:val="00615E62"/>
    <w:rsid w:val="00623473"/>
    <w:rsid w:val="00632197"/>
    <w:rsid w:val="0066513F"/>
    <w:rsid w:val="00673E68"/>
    <w:rsid w:val="00697AF6"/>
    <w:rsid w:val="006A7369"/>
    <w:rsid w:val="006B2103"/>
    <w:rsid w:val="006B3582"/>
    <w:rsid w:val="006F3E93"/>
    <w:rsid w:val="006F6746"/>
    <w:rsid w:val="007007D8"/>
    <w:rsid w:val="007013B7"/>
    <w:rsid w:val="00701563"/>
    <w:rsid w:val="00746EAC"/>
    <w:rsid w:val="00763B20"/>
    <w:rsid w:val="00765363"/>
    <w:rsid w:val="00785D34"/>
    <w:rsid w:val="00797F0D"/>
    <w:rsid w:val="007B45FF"/>
    <w:rsid w:val="007B543A"/>
    <w:rsid w:val="007D1C9A"/>
    <w:rsid w:val="007D2CA4"/>
    <w:rsid w:val="00846FBC"/>
    <w:rsid w:val="00855979"/>
    <w:rsid w:val="00880940"/>
    <w:rsid w:val="00882C5E"/>
    <w:rsid w:val="008D2BA5"/>
    <w:rsid w:val="008E5126"/>
    <w:rsid w:val="008F1339"/>
    <w:rsid w:val="00902CA0"/>
    <w:rsid w:val="0092646A"/>
    <w:rsid w:val="009326E5"/>
    <w:rsid w:val="00965784"/>
    <w:rsid w:val="009C0F9B"/>
    <w:rsid w:val="009D5951"/>
    <w:rsid w:val="00A20510"/>
    <w:rsid w:val="00A530E1"/>
    <w:rsid w:val="00A82634"/>
    <w:rsid w:val="00A8647F"/>
    <w:rsid w:val="00A921D2"/>
    <w:rsid w:val="00A97D7B"/>
    <w:rsid w:val="00AA4C7A"/>
    <w:rsid w:val="00AB043C"/>
    <w:rsid w:val="00AB7E89"/>
    <w:rsid w:val="00AC236E"/>
    <w:rsid w:val="00B523C4"/>
    <w:rsid w:val="00BA1DDE"/>
    <w:rsid w:val="00BA4FD8"/>
    <w:rsid w:val="00BB195C"/>
    <w:rsid w:val="00BF552C"/>
    <w:rsid w:val="00C14B52"/>
    <w:rsid w:val="00C17B2C"/>
    <w:rsid w:val="00C53D99"/>
    <w:rsid w:val="00C54FDC"/>
    <w:rsid w:val="00C61D90"/>
    <w:rsid w:val="00CC0553"/>
    <w:rsid w:val="00CC1C80"/>
    <w:rsid w:val="00CC48B3"/>
    <w:rsid w:val="00CF4837"/>
    <w:rsid w:val="00D256AB"/>
    <w:rsid w:val="00D345FE"/>
    <w:rsid w:val="00D41344"/>
    <w:rsid w:val="00D52384"/>
    <w:rsid w:val="00D70919"/>
    <w:rsid w:val="00DB000B"/>
    <w:rsid w:val="00E03ECF"/>
    <w:rsid w:val="00E21D74"/>
    <w:rsid w:val="00E27452"/>
    <w:rsid w:val="00E34540"/>
    <w:rsid w:val="00E43F39"/>
    <w:rsid w:val="00EB4872"/>
    <w:rsid w:val="00ED05E2"/>
    <w:rsid w:val="00EF3D63"/>
    <w:rsid w:val="00F31001"/>
    <w:rsid w:val="00F3198D"/>
    <w:rsid w:val="00F3501D"/>
    <w:rsid w:val="00F51575"/>
    <w:rsid w:val="00F51821"/>
    <w:rsid w:val="00F87AD8"/>
    <w:rsid w:val="00F90A01"/>
    <w:rsid w:val="00FA1A85"/>
    <w:rsid w:val="00FD1524"/>
    <w:rsid w:val="00FD48D2"/>
    <w:rsid w:val="00FD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nhideWhenUsed/>
    <w:rsid w:val="00F87A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semiHidden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1">
    <w:name w:val="Hlavička Char1"/>
    <w:basedOn w:val="Predvolenpsmoodseku"/>
    <w:link w:val="Hlavika"/>
    <w:locked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1"/>
    <w:uiPriority w:val="99"/>
    <w:unhideWhenUsed/>
    <w:rsid w:val="00F87A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PtaChar1">
    <w:name w:val="Päta Char1"/>
    <w:basedOn w:val="Predvolenpsmoodseku"/>
    <w:link w:val="Pta"/>
    <w:uiPriority w:val="99"/>
    <w:locked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87A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87AD8"/>
    <w:rPr>
      <w:lang w:val="sk-SK"/>
    </w:rPr>
  </w:style>
  <w:style w:type="character" w:customStyle="1" w:styleId="TextvysvetlivkyChar1">
    <w:name w:val="Text vysvetlivky Char1"/>
    <w:basedOn w:val="Predvolenpsmoodseku"/>
    <w:uiPriority w:val="99"/>
    <w:semiHidden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F87AD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F87AD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87AD8"/>
    <w:rPr>
      <w:rFonts w:ascii="Times New Roman" w:eastAsia="Times New Roman" w:hAnsi="Times New Roman" w:cs="Times New Roman"/>
      <w:sz w:val="16"/>
      <w:szCs w:val="16"/>
      <w:lang w:val="cs-CZ" w:eastAsia="sk-SK"/>
    </w:rPr>
  </w:style>
  <w:style w:type="paragraph" w:styleId="Textbubliny">
    <w:name w:val="Balloon Text"/>
    <w:basedOn w:val="Normlny"/>
    <w:link w:val="TextbublinyChar1"/>
    <w:semiHidden/>
    <w:unhideWhenUsed/>
    <w:rsid w:val="00F87AD8"/>
    <w:rPr>
      <w:rFonts w:ascii="Tahoma" w:hAnsi="Tahoma" w:cs="Tahoma"/>
      <w:sz w:val="16"/>
      <w:szCs w:val="16"/>
      <w:lang w:val="sk-SK"/>
    </w:rPr>
  </w:style>
  <w:style w:type="character" w:customStyle="1" w:styleId="TextbublinyChar">
    <w:name w:val="Text bubliny Char"/>
    <w:basedOn w:val="Predvolenpsmoodseku"/>
    <w:semiHidden/>
    <w:rsid w:val="00F87AD8"/>
    <w:rPr>
      <w:rFonts w:ascii="Tahoma" w:eastAsia="Times New Roman" w:hAnsi="Tahoma" w:cs="Tahoma"/>
      <w:sz w:val="16"/>
      <w:szCs w:val="16"/>
      <w:lang w:val="cs-CZ" w:eastAsia="sk-SK"/>
    </w:rPr>
  </w:style>
  <w:style w:type="character" w:customStyle="1" w:styleId="TextbublinyChar1">
    <w:name w:val="Text bubliny Char1"/>
    <w:basedOn w:val="Predvolenpsmoodseku"/>
    <w:link w:val="Textbubliny"/>
    <w:semiHidden/>
    <w:locked/>
    <w:rsid w:val="00F87AD8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87AD8"/>
    <w:pPr>
      <w:ind w:left="720"/>
      <w:contextualSpacing/>
    </w:pPr>
  </w:style>
  <w:style w:type="paragraph" w:customStyle="1" w:styleId="NormlnIMP">
    <w:name w:val="Normální_IMP"/>
    <w:basedOn w:val="Normlny"/>
    <w:rsid w:val="00F87AD8"/>
    <w:pPr>
      <w:suppressAutoHyphens/>
      <w:spacing w:line="228" w:lineRule="auto"/>
    </w:pPr>
    <w:rPr>
      <w:sz w:val="24"/>
      <w:lang w:eastAsia="cs-CZ"/>
    </w:rPr>
  </w:style>
  <w:style w:type="paragraph" w:customStyle="1" w:styleId="Pismenka">
    <w:name w:val="Pismenka"/>
    <w:basedOn w:val="Zkladntext"/>
    <w:rsid w:val="00F87AD8"/>
    <w:pPr>
      <w:tabs>
        <w:tab w:val="num" w:pos="426"/>
      </w:tabs>
      <w:spacing w:after="0"/>
      <w:ind w:left="426" w:hanging="426"/>
      <w:jc w:val="both"/>
    </w:pPr>
    <w:rPr>
      <w:b/>
      <w:sz w:val="18"/>
      <w:lang w:val="sk-SK"/>
    </w:rPr>
  </w:style>
  <w:style w:type="paragraph" w:customStyle="1" w:styleId="Zkladntext1">
    <w:name w:val="Základní text1"/>
    <w:uiPriority w:val="99"/>
    <w:rsid w:val="00F87AD8"/>
    <w:pPr>
      <w:spacing w:before="144" w:after="144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tail-odstavec">
    <w:name w:val="detail-odstavec"/>
    <w:basedOn w:val="Normlny"/>
    <w:rsid w:val="00F87AD8"/>
    <w:pPr>
      <w:spacing w:before="100" w:beforeAutospacing="1" w:after="100" w:afterAutospacing="1"/>
    </w:pPr>
    <w:rPr>
      <w:sz w:val="24"/>
      <w:szCs w:val="24"/>
      <w:lang w:val="sk-SK"/>
    </w:rPr>
  </w:style>
  <w:style w:type="table" w:styleId="Mriekatabuky">
    <w:name w:val="Table Grid"/>
    <w:basedOn w:val="Normlnatabuka"/>
    <w:uiPriority w:val="99"/>
    <w:rsid w:val="00F8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nhideWhenUsed/>
    <w:rsid w:val="00F87A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semiHidden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1">
    <w:name w:val="Hlavička Char1"/>
    <w:basedOn w:val="Predvolenpsmoodseku"/>
    <w:link w:val="Hlavika"/>
    <w:locked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1"/>
    <w:uiPriority w:val="99"/>
    <w:unhideWhenUsed/>
    <w:rsid w:val="00F87AD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PtaChar1">
    <w:name w:val="Päta Char1"/>
    <w:basedOn w:val="Predvolenpsmoodseku"/>
    <w:link w:val="Pta"/>
    <w:uiPriority w:val="99"/>
    <w:locked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F87A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87AD8"/>
    <w:rPr>
      <w:lang w:val="sk-SK"/>
    </w:rPr>
  </w:style>
  <w:style w:type="character" w:customStyle="1" w:styleId="TextvysvetlivkyChar1">
    <w:name w:val="Text vysvetlivky Char1"/>
    <w:basedOn w:val="Predvolenpsmoodseku"/>
    <w:uiPriority w:val="99"/>
    <w:semiHidden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">
    <w:name w:val="Body Text"/>
    <w:basedOn w:val="Normlny"/>
    <w:link w:val="ZkladntextChar"/>
    <w:semiHidden/>
    <w:unhideWhenUsed/>
    <w:rsid w:val="00F87AD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F87AD8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unhideWhenUsed/>
    <w:rsid w:val="00F87AD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87AD8"/>
    <w:rPr>
      <w:rFonts w:ascii="Times New Roman" w:eastAsia="Times New Roman" w:hAnsi="Times New Roman" w:cs="Times New Roman"/>
      <w:sz w:val="16"/>
      <w:szCs w:val="16"/>
      <w:lang w:val="cs-CZ" w:eastAsia="sk-SK"/>
    </w:rPr>
  </w:style>
  <w:style w:type="paragraph" w:styleId="Textbubliny">
    <w:name w:val="Balloon Text"/>
    <w:basedOn w:val="Normlny"/>
    <w:link w:val="TextbublinyChar1"/>
    <w:semiHidden/>
    <w:unhideWhenUsed/>
    <w:rsid w:val="00F87AD8"/>
    <w:rPr>
      <w:rFonts w:ascii="Tahoma" w:hAnsi="Tahoma" w:cs="Tahoma"/>
      <w:sz w:val="16"/>
      <w:szCs w:val="16"/>
      <w:lang w:val="sk-SK"/>
    </w:rPr>
  </w:style>
  <w:style w:type="character" w:customStyle="1" w:styleId="TextbublinyChar">
    <w:name w:val="Text bubliny Char"/>
    <w:basedOn w:val="Predvolenpsmoodseku"/>
    <w:semiHidden/>
    <w:rsid w:val="00F87AD8"/>
    <w:rPr>
      <w:rFonts w:ascii="Tahoma" w:eastAsia="Times New Roman" w:hAnsi="Tahoma" w:cs="Tahoma"/>
      <w:sz w:val="16"/>
      <w:szCs w:val="16"/>
      <w:lang w:val="cs-CZ" w:eastAsia="sk-SK"/>
    </w:rPr>
  </w:style>
  <w:style w:type="character" w:customStyle="1" w:styleId="TextbublinyChar1">
    <w:name w:val="Text bubliny Char1"/>
    <w:basedOn w:val="Predvolenpsmoodseku"/>
    <w:link w:val="Textbubliny"/>
    <w:semiHidden/>
    <w:locked/>
    <w:rsid w:val="00F87AD8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87AD8"/>
    <w:pPr>
      <w:ind w:left="720"/>
      <w:contextualSpacing/>
    </w:pPr>
  </w:style>
  <w:style w:type="paragraph" w:customStyle="1" w:styleId="NormlnIMP">
    <w:name w:val="Normální_IMP"/>
    <w:basedOn w:val="Normlny"/>
    <w:rsid w:val="00F87AD8"/>
    <w:pPr>
      <w:suppressAutoHyphens/>
      <w:spacing w:line="228" w:lineRule="auto"/>
    </w:pPr>
    <w:rPr>
      <w:sz w:val="24"/>
      <w:lang w:eastAsia="cs-CZ"/>
    </w:rPr>
  </w:style>
  <w:style w:type="paragraph" w:customStyle="1" w:styleId="Pismenka">
    <w:name w:val="Pismenka"/>
    <w:basedOn w:val="Zkladntext"/>
    <w:rsid w:val="00F87AD8"/>
    <w:pPr>
      <w:tabs>
        <w:tab w:val="num" w:pos="426"/>
      </w:tabs>
      <w:spacing w:after="0"/>
      <w:ind w:left="426" w:hanging="426"/>
      <w:jc w:val="both"/>
    </w:pPr>
    <w:rPr>
      <w:b/>
      <w:sz w:val="18"/>
      <w:lang w:val="sk-SK"/>
    </w:rPr>
  </w:style>
  <w:style w:type="paragraph" w:customStyle="1" w:styleId="Zkladntext1">
    <w:name w:val="Základní text1"/>
    <w:uiPriority w:val="99"/>
    <w:rsid w:val="00F87AD8"/>
    <w:pPr>
      <w:spacing w:before="144" w:after="144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tail-odstavec">
    <w:name w:val="detail-odstavec"/>
    <w:basedOn w:val="Normlny"/>
    <w:rsid w:val="00F87AD8"/>
    <w:pPr>
      <w:spacing w:before="100" w:beforeAutospacing="1" w:after="100" w:afterAutospacing="1"/>
    </w:pPr>
    <w:rPr>
      <w:sz w:val="24"/>
      <w:szCs w:val="24"/>
      <w:lang w:val="sk-SK"/>
    </w:rPr>
  </w:style>
  <w:style w:type="table" w:styleId="Mriekatabuky">
    <w:name w:val="Table Grid"/>
    <w:basedOn w:val="Normlnatabuka"/>
    <w:uiPriority w:val="99"/>
    <w:rsid w:val="00F8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3537-C113-47BC-9667-3147B67D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27</Pages>
  <Words>6969</Words>
  <Characters>39729</Characters>
  <Application>Microsoft Office Word</Application>
  <DocSecurity>0</DocSecurity>
  <Lines>331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podbiel</dc:creator>
  <cp:lastModifiedBy>podbiel</cp:lastModifiedBy>
  <cp:revision>12</cp:revision>
  <cp:lastPrinted>2022-05-05T07:02:00Z</cp:lastPrinted>
  <dcterms:created xsi:type="dcterms:W3CDTF">2022-04-28T08:31:00Z</dcterms:created>
  <dcterms:modified xsi:type="dcterms:W3CDTF">2022-05-10T07:14:00Z</dcterms:modified>
</cp:coreProperties>
</file>